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F9" w:rsidRDefault="00C256B8">
      <w:pPr>
        <w:jc w:val="center"/>
        <w:rPr>
          <w:rFonts w:ascii="Comic Sans MS" w:eastAsia="Comic Sans MS" w:hAnsi="Comic Sans MS" w:cs="Comic Sans MS"/>
          <w:b/>
          <w:color w:val="FF0000"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FF0000"/>
          <w:sz w:val="36"/>
          <w:szCs w:val="36"/>
        </w:rPr>
        <w:t>The British Home Front</w:t>
      </w:r>
      <w:r>
        <w:rPr>
          <w:rFonts w:ascii="Comic Sans MS" w:eastAsia="Comic Sans MS" w:hAnsi="Comic Sans MS" w:cs="Comic Sans MS"/>
          <w:b/>
          <w:color w:val="FF0000"/>
          <w:sz w:val="36"/>
          <w:szCs w:val="36"/>
          <w:vertAlign w:val="superscript"/>
        </w:rPr>
        <w:footnoteReference w:id="1"/>
      </w:r>
      <w:r>
        <w:rPr>
          <w:rFonts w:ascii="Comic Sans MS" w:eastAsia="Comic Sans MS" w:hAnsi="Comic Sans MS" w:cs="Comic Sans MS"/>
          <w:b/>
          <w:color w:val="FF0000"/>
          <w:sz w:val="36"/>
          <w:szCs w:val="36"/>
        </w:rPr>
        <w:t xml:space="preserve"> during WWI</w:t>
      </w:r>
    </w:p>
    <w:p w:rsidR="00436FF9" w:rsidRDefault="00436FF9">
      <w:pPr>
        <w:jc w:val="both"/>
        <w:rPr>
          <w:rFonts w:ascii="Comic Sans MS" w:eastAsia="Comic Sans MS" w:hAnsi="Comic Sans MS" w:cs="Comic Sans MS"/>
          <w:b/>
          <w:color w:val="FF0000"/>
        </w:rPr>
      </w:pPr>
    </w:p>
    <w:p w:rsidR="00436FF9" w:rsidRDefault="00C256B8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color w:val="FF0000"/>
        </w:rPr>
        <w:t xml:space="preserve">Introduction: </w:t>
      </w:r>
      <w:r>
        <w:rPr>
          <w:rFonts w:ascii="Comic Sans MS" w:eastAsia="Comic Sans MS" w:hAnsi="Comic Sans MS" w:cs="Comic Sans MS"/>
        </w:rPr>
        <w:t>WWI was a “</w:t>
      </w:r>
      <w:r>
        <w:rPr>
          <w:rFonts w:ascii="Comic Sans MS" w:eastAsia="Comic Sans MS" w:hAnsi="Comic Sans MS" w:cs="Comic Sans MS"/>
          <w:b/>
        </w:rPr>
        <w:t>Total War</w:t>
      </w:r>
      <w:r>
        <w:rPr>
          <w:rFonts w:ascii="Comic Sans MS" w:eastAsia="Comic Sans MS" w:hAnsi="Comic Sans MS" w:cs="Comic Sans MS"/>
        </w:rPr>
        <w:t>”, which means that all aspects of the society were involved, not only soldiers on the front.</w:t>
      </w:r>
    </w:p>
    <w:p w:rsidR="00436FF9" w:rsidRDefault="00C256B8">
      <w:pPr>
        <w:jc w:val="both"/>
        <w:rPr>
          <w:rFonts w:ascii="Comic Sans MS" w:eastAsia="Comic Sans MS" w:hAnsi="Comic Sans MS" w:cs="Comic Sans MS"/>
          <w:b/>
          <w:i/>
        </w:rPr>
      </w:pPr>
      <w:r>
        <w:rPr>
          <w:rFonts w:ascii="Comic Sans MS" w:eastAsia="Comic Sans MS" w:hAnsi="Comic Sans MS" w:cs="Comic Sans MS"/>
          <w:b/>
          <w:i/>
        </w:rPr>
        <w:t>How was the British society reorganized to face WWI?</w:t>
      </w:r>
    </w:p>
    <w:p w:rsidR="00436FF9" w:rsidRDefault="00436FF9">
      <w:pPr>
        <w:jc w:val="both"/>
        <w:rPr>
          <w:rFonts w:ascii="Comic Sans MS" w:eastAsia="Comic Sans MS" w:hAnsi="Comic Sans MS" w:cs="Comic Sans MS"/>
          <w:b/>
          <w:i/>
        </w:rPr>
      </w:pPr>
    </w:p>
    <w:p w:rsidR="00436FF9" w:rsidRDefault="00C256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FF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FF0000"/>
          <w:sz w:val="32"/>
          <w:szCs w:val="32"/>
        </w:rPr>
        <w:t>From recruitment to conscription</w:t>
      </w:r>
      <w:r>
        <w:rPr>
          <w:color w:val="000000"/>
          <w:sz w:val="32"/>
          <w:szCs w:val="32"/>
          <w:vertAlign w:val="superscript"/>
        </w:rPr>
        <w:footnoteReference w:id="2"/>
      </w:r>
      <w:r>
        <w:rPr>
          <w:rFonts w:ascii="Comic Sans MS" w:eastAsia="Comic Sans MS" w:hAnsi="Comic Sans MS" w:cs="Comic Sans MS"/>
          <w:b/>
          <w:color w:val="FF0000"/>
          <w:sz w:val="32"/>
          <w:szCs w:val="32"/>
        </w:rPr>
        <w:t>…</w:t>
      </w:r>
    </w:p>
    <w:p w:rsidR="00436FF9" w:rsidRDefault="00C256B8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At the beginning of WWI, the British army was small and only professional. So the government started a massive </w:t>
      </w:r>
      <w:r>
        <w:rPr>
          <w:rFonts w:ascii="Comic Sans MS" w:eastAsia="Comic Sans MS" w:hAnsi="Comic Sans MS" w:cs="Comic Sans MS"/>
          <w:b/>
          <w:u w:val="single"/>
        </w:rPr>
        <w:t>recruitment</w:t>
      </w:r>
      <w:r>
        <w:rPr>
          <w:rFonts w:ascii="Comic Sans MS" w:eastAsia="Comic Sans MS" w:hAnsi="Comic Sans MS" w:cs="Comic Sans MS"/>
        </w:rPr>
        <w:t xml:space="preserve"> campaign.</w:t>
      </w:r>
    </w:p>
    <w:p w:rsidR="00436FF9" w:rsidRDefault="00436FF9">
      <w:pPr>
        <w:ind w:left="360" w:firstLine="348"/>
        <w:jc w:val="both"/>
        <w:rPr>
          <w:rFonts w:ascii="Comic Sans MS" w:eastAsia="Comic Sans MS" w:hAnsi="Comic Sans MS" w:cs="Comic Sans MS"/>
        </w:rPr>
      </w:pPr>
    </w:p>
    <w:p w:rsidR="00436FF9" w:rsidRDefault="00C256B8">
      <w:pPr>
        <w:jc w:val="both"/>
        <w:rPr>
          <w:rFonts w:ascii="Comic Sans MS" w:eastAsia="Comic Sans MS" w:hAnsi="Comic Sans MS" w:cs="Comic Sans MS"/>
          <w:color w:val="0070C0"/>
        </w:rPr>
      </w:pPr>
      <w:r>
        <w:rPr>
          <w:rFonts w:ascii="Comic Sans MS" w:eastAsia="Comic Sans MS" w:hAnsi="Comic Sans MS" w:cs="Comic Sans MS"/>
          <w:color w:val="0070C0"/>
        </w:rPr>
        <w:t>Question: Describe the method each of the 3 posters uses to encourage men to join up. What arguments are used, what feelin</w:t>
      </w:r>
      <w:r>
        <w:rPr>
          <w:rFonts w:ascii="Comic Sans MS" w:eastAsia="Comic Sans MS" w:hAnsi="Comic Sans MS" w:cs="Comic Sans MS"/>
          <w:color w:val="0070C0"/>
        </w:rPr>
        <w:t>gs do they play on?</w:t>
      </w:r>
    </w:p>
    <w:p w:rsidR="00436FF9" w:rsidRDefault="00C256B8">
      <w:pPr>
        <w:jc w:val="both"/>
        <w:rPr>
          <w:rFonts w:ascii="Comic Sans MS" w:eastAsia="Comic Sans MS" w:hAnsi="Comic Sans MS" w:cs="Comic Sans MS"/>
          <w:color w:val="0070C0"/>
        </w:rPr>
      </w:pPr>
      <w:r>
        <w:rPr>
          <w:rFonts w:ascii="Comic Sans MS" w:eastAsia="Comic Sans MS" w:hAnsi="Comic Sans MS" w:cs="Comic Sans MS"/>
          <w:color w:val="0070C0"/>
        </w:rPr>
        <w:t>How would you have felt if you had been a young man in 1914-1915?</w:t>
      </w:r>
    </w:p>
    <w:p w:rsidR="00436FF9" w:rsidRDefault="00C256B8">
      <w:pPr>
        <w:jc w:val="both"/>
        <w:rPr>
          <w:b/>
        </w:rPr>
      </w:pPr>
      <w:r>
        <w:rPr>
          <w:b/>
        </w:rPr>
        <w:t>Source 1: the 1914-1915 recruitment campaign</w:t>
      </w: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20320</wp:posOffset>
            </wp:positionV>
            <wp:extent cx="2141220" cy="3022600"/>
            <wp:effectExtent l="0" t="0" r="0" b="0"/>
            <wp:wrapSquare wrapText="bothSides" distT="0" distB="0" distL="114300" distR="114300"/>
            <wp:docPr id="26" name="image1.jpg" descr="kitchner-wants-you-brit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itchner-wants-you-britons"/>
                    <pic:cNvPicPr preferRelativeResize="0"/>
                  </pic:nvPicPr>
                  <pic:blipFill>
                    <a:blip r:embed="rId8" cstate="print"/>
                    <a:srcRect l="5933" t="3333" r="6232" b="3998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302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6FF9" w:rsidRDefault="00C256B8">
      <w:pPr>
        <w:jc w:val="both"/>
      </w:pPr>
      <w:r>
        <w:t xml:space="preserve">1914 recruitment poster (right) featuring Lord Kitchener, a former successful general who became Secretary of State for War </w:t>
      </w:r>
      <w:r>
        <w:t>and the figurehead of the recruitment campaign.</w:t>
      </w:r>
      <w:sdt>
        <w:sdtPr>
          <w:tag w:val="goog_rdk_0"/>
          <w:id w:val="649441001"/>
        </w:sdtPr>
        <w:sdtContent>
          <w:r>
            <w:rPr>
              <w:rFonts w:ascii="Cardo" w:eastAsia="Cardo" w:hAnsi="Cardo" w:cs="Cardo"/>
            </w:rPr>
            <w:t xml:space="preserve"> →</w:t>
          </w:r>
        </w:sdtContent>
      </w:sdt>
    </w:p>
    <w:p w:rsidR="00436FF9" w:rsidRDefault="00436FF9">
      <w:pPr>
        <w:jc w:val="both"/>
      </w:pPr>
    </w:p>
    <w:p w:rsidR="00436FF9" w:rsidRDefault="00436FF9">
      <w:sdt>
        <w:sdtPr>
          <w:tag w:val="goog_rdk_1"/>
          <w:id w:val="649441002"/>
        </w:sdtPr>
        <w:sdtContent>
          <w:r w:rsidR="00C256B8">
            <w:rPr>
              <w:rFonts w:ascii="Cardo" w:eastAsia="Cardo" w:hAnsi="Cardo" w:cs="Cardo"/>
            </w:rPr>
            <w:t>← A 1915 recruitment poster</w:t>
          </w:r>
        </w:sdtContent>
      </w:sdt>
      <w:r w:rsidR="00C256B8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-2539</wp:posOffset>
            </wp:positionH>
            <wp:positionV relativeFrom="paragraph">
              <wp:posOffset>6985</wp:posOffset>
            </wp:positionV>
            <wp:extent cx="2122170" cy="3214370"/>
            <wp:effectExtent l="0" t="0" r="0" b="0"/>
            <wp:wrapSquare wrapText="bothSides" distT="0" distB="0" distL="114300" distR="114300"/>
            <wp:docPr id="28" name="image3.jpg" descr="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arge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321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6FF9" w:rsidRDefault="00436FF9">
      <w:pPr>
        <w:jc w:val="both"/>
      </w:pPr>
    </w:p>
    <w:p w:rsidR="00436FF9" w:rsidRDefault="00436FF9">
      <w:pPr>
        <w:jc w:val="both"/>
      </w:pPr>
    </w:p>
    <w:p w:rsidR="00436FF9" w:rsidRDefault="00436FF9">
      <w:pPr>
        <w:jc w:val="both"/>
      </w:pPr>
    </w:p>
    <w:p w:rsidR="00436FF9" w:rsidRDefault="00436FF9">
      <w:pPr>
        <w:jc w:val="both"/>
      </w:pPr>
    </w:p>
    <w:p w:rsidR="00436FF9" w:rsidRDefault="00436FF9">
      <w:pPr>
        <w:jc w:val="both"/>
      </w:pPr>
    </w:p>
    <w:p w:rsidR="00436FF9" w:rsidRDefault="00436FF9">
      <w:pPr>
        <w:jc w:val="both"/>
      </w:pPr>
    </w:p>
    <w:p w:rsidR="00436FF9" w:rsidRDefault="00436FF9">
      <w:pPr>
        <w:jc w:val="both"/>
      </w:pPr>
    </w:p>
    <w:p w:rsidR="00436FF9" w:rsidRDefault="00436FF9">
      <w:pPr>
        <w:jc w:val="both"/>
      </w:pPr>
    </w:p>
    <w:p w:rsidR="00436FF9" w:rsidRDefault="00436FF9">
      <w:pPr>
        <w:jc w:val="both"/>
      </w:pPr>
    </w:p>
    <w:p w:rsidR="00436FF9" w:rsidRDefault="00436FF9">
      <w:pPr>
        <w:jc w:val="both"/>
      </w:pPr>
    </w:p>
    <w:p w:rsidR="00436FF9" w:rsidRDefault="00436FF9">
      <w:pPr>
        <w:jc w:val="both"/>
      </w:pPr>
      <w:sdt>
        <w:sdtPr>
          <w:tag w:val="goog_rdk_2"/>
          <w:id w:val="649441003"/>
        </w:sdtPr>
        <w:sdtContent>
          <w:r w:rsidR="00C256B8">
            <w:rPr>
              <w:rFonts w:ascii="Cardo" w:eastAsia="Cardo" w:hAnsi="Cardo" w:cs="Cardo"/>
            </w:rPr>
            <w:t>A 1915 recruitment poster ↓</w:t>
          </w:r>
        </w:sdtContent>
      </w:sdt>
    </w:p>
    <w:p w:rsidR="00436FF9" w:rsidRDefault="00C256B8">
      <w:pPr>
        <w:pStyle w:val="Titre3"/>
        <w:spacing w:before="0" w:after="0"/>
        <w:rPr>
          <w:sz w:val="24"/>
          <w:szCs w:val="24"/>
        </w:rPr>
      </w:pPr>
      <w:r>
        <w:rPr>
          <w:rFonts w:ascii="Comic Sans MS" w:eastAsia="Comic Sans MS" w:hAnsi="Comic Sans MS" w:cs="Comic Sans MS"/>
          <w:b w:val="0"/>
          <w:noProof/>
          <w:color w:val="FF0000"/>
          <w:sz w:val="36"/>
          <w:szCs w:val="36"/>
          <w:lang w:val="fr-FR"/>
        </w:rPr>
        <w:lastRenderedPageBreak/>
        <w:drawing>
          <wp:inline distT="0" distB="0" distL="0" distR="0">
            <wp:extent cx="2130176" cy="3195264"/>
            <wp:effectExtent l="0" t="0" r="0" b="0"/>
            <wp:docPr id="27" name="image2.jpg" descr="3g10890u-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3g10890u-40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176" cy="3195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6FF9" w:rsidRDefault="00C256B8">
      <w:pPr>
        <w:jc w:val="both"/>
        <w:rPr>
          <w:rFonts w:ascii="Comic Sans MS" w:eastAsia="Comic Sans MS" w:hAnsi="Comic Sans MS" w:cs="Comic Sans MS"/>
          <w:color w:val="0070C0"/>
        </w:rPr>
      </w:pPr>
      <w:r>
        <w:br w:type="page"/>
      </w:r>
    </w:p>
    <w:p w:rsidR="00436FF9" w:rsidRDefault="00C256B8">
      <w:pPr>
        <w:jc w:val="both"/>
        <w:rPr>
          <w:rFonts w:ascii="Comic Sans MS" w:eastAsia="Comic Sans MS" w:hAnsi="Comic Sans MS" w:cs="Comic Sans MS"/>
          <w:color w:val="0070C0"/>
        </w:rPr>
      </w:pPr>
      <w:r>
        <w:rPr>
          <w:rFonts w:ascii="Comic Sans MS" w:eastAsia="Comic Sans MS" w:hAnsi="Comic Sans MS" w:cs="Comic Sans MS"/>
          <w:color w:val="0070C0"/>
        </w:rPr>
        <w:lastRenderedPageBreak/>
        <w:t xml:space="preserve">Question: </w:t>
      </w:r>
    </w:p>
    <w:p w:rsidR="00436FF9" w:rsidRDefault="00C256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70C0"/>
        </w:rPr>
      </w:pPr>
      <w:r>
        <w:rPr>
          <w:rFonts w:ascii="Comic Sans MS" w:eastAsia="Comic Sans MS" w:hAnsi="Comic Sans MS" w:cs="Comic Sans MS"/>
          <w:color w:val="0070C0"/>
        </w:rPr>
        <w:t xml:space="preserve">Present the document below. </w:t>
      </w:r>
    </w:p>
    <w:p w:rsidR="00436FF9" w:rsidRDefault="00C256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70C0"/>
        </w:rPr>
      </w:pPr>
      <w:r>
        <w:rPr>
          <w:rFonts w:ascii="Comic Sans MS" w:eastAsia="Comic Sans MS" w:hAnsi="Comic Sans MS" w:cs="Comic Sans MS"/>
          <w:color w:val="0070C0"/>
        </w:rPr>
        <w:t xml:space="preserve">What criticism did the </w:t>
      </w:r>
      <w:r w:rsidR="00AD70CB">
        <w:rPr>
          <w:rFonts w:ascii="Comic Sans MS" w:eastAsia="Comic Sans MS" w:hAnsi="Comic Sans MS" w:cs="Comic Sans MS"/>
          <w:color w:val="0070C0"/>
        </w:rPr>
        <w:t>'</w:t>
      </w:r>
      <w:r>
        <w:rPr>
          <w:rFonts w:ascii="Comic Sans MS" w:eastAsia="Comic Sans MS" w:hAnsi="Comic Sans MS" w:cs="Comic Sans MS"/>
          <w:color w:val="0070C0"/>
        </w:rPr>
        <w:t>conchies</w:t>
      </w:r>
      <w:r w:rsidR="00AD70CB">
        <w:rPr>
          <w:rFonts w:ascii="Comic Sans MS" w:eastAsia="Comic Sans MS" w:hAnsi="Comic Sans MS" w:cs="Comic Sans MS"/>
          <w:color w:val="0070C0"/>
        </w:rPr>
        <w:t>' (= conscientious objectors)</w:t>
      </w:r>
      <w:r>
        <w:rPr>
          <w:rFonts w:ascii="Comic Sans MS" w:eastAsia="Comic Sans MS" w:hAnsi="Comic Sans MS" w:cs="Comic Sans MS"/>
          <w:color w:val="0070C0"/>
        </w:rPr>
        <w:t xml:space="preserve"> have to face in the society?</w:t>
      </w:r>
    </w:p>
    <w:p w:rsidR="00436FF9" w:rsidRDefault="00C256B8">
      <w:pPr>
        <w:pStyle w:val="Titr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Source 2: The Friend (published by the Quakers, a religious group who believed in non-violence), 21 January 1916</w:t>
      </w:r>
    </w:p>
    <w:p w:rsidR="00436FF9" w:rsidRDefault="00C25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 xml:space="preserve">THE HARDEST QUESTION OF ALL </w:t>
      </w:r>
    </w:p>
    <w:p w:rsidR="00436FF9" w:rsidRDefault="00C25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 xml:space="preserve">'Then you are willing to see your country defeated?' </w:t>
      </w:r>
    </w:p>
    <w:p w:rsidR="00436FF9" w:rsidRDefault="00C25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>That's the question that stops the mouths of many of us when we are trying to explain our position as 'conscientious objectors' ... There is, I believe, hardly one of us who would, or could, say 'Yes'; but, if we say 'No,' we are at once open to the crushi</w:t>
      </w:r>
      <w:r>
        <w:rPr>
          <w:color w:val="000000"/>
        </w:rPr>
        <w:t xml:space="preserve">ng reply, 'Then you are willing to let other men fight and die for you, while you stay quietly and safely at home.' </w:t>
      </w:r>
    </w:p>
    <w:p w:rsidR="00436FF9" w:rsidRDefault="00436FF9">
      <w:pPr>
        <w:jc w:val="both"/>
        <w:rPr>
          <w:rFonts w:ascii="Comic Sans MS" w:eastAsia="Comic Sans MS" w:hAnsi="Comic Sans MS" w:cs="Comic Sans MS"/>
        </w:rPr>
      </w:pPr>
    </w:p>
    <w:p w:rsidR="00436FF9" w:rsidRDefault="00C256B8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1914-1915 ___________ campaign was highly successful. Half a million people signed up in the 1</w:t>
      </w:r>
      <w:r>
        <w:rPr>
          <w:rFonts w:ascii="Comic Sans MS" w:eastAsia="Comic Sans MS" w:hAnsi="Comic Sans MS" w:cs="Comic Sans MS"/>
          <w:vertAlign w:val="superscript"/>
        </w:rPr>
        <w:t>st</w:t>
      </w:r>
      <w:r>
        <w:rPr>
          <w:rFonts w:ascii="Comic Sans MS" w:eastAsia="Comic Sans MS" w:hAnsi="Comic Sans MS" w:cs="Comic Sans MS"/>
        </w:rPr>
        <w:t xml:space="preserve"> month. By 1916, over 2 million had </w:t>
      </w:r>
      <w:r>
        <w:rPr>
          <w:rFonts w:ascii="Comic Sans MS" w:eastAsia="Comic Sans MS" w:hAnsi="Comic Sans MS" w:cs="Comic Sans MS"/>
        </w:rPr>
        <w:t xml:space="preserve">enlisted. </w:t>
      </w:r>
    </w:p>
    <w:p w:rsidR="00436FF9" w:rsidRDefault="00C256B8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In 1916, the government decided to introduce </w:t>
      </w:r>
      <w:r>
        <w:rPr>
          <w:rFonts w:ascii="Comic Sans MS" w:eastAsia="Comic Sans MS" w:hAnsi="Comic Sans MS" w:cs="Comic Sans MS"/>
          <w:b/>
          <w:u w:val="single"/>
        </w:rPr>
        <w:t>____________</w:t>
      </w:r>
      <w:r>
        <w:rPr>
          <w:rFonts w:ascii="Comic Sans MS" w:eastAsia="Comic Sans MS" w:hAnsi="Comic Sans MS" w:cs="Comic Sans MS"/>
        </w:rPr>
        <w:t xml:space="preserve"> for the 1</w:t>
      </w:r>
      <w:r>
        <w:rPr>
          <w:rFonts w:ascii="Comic Sans MS" w:eastAsia="Comic Sans MS" w:hAnsi="Comic Sans MS" w:cs="Comic Sans MS"/>
          <w:vertAlign w:val="superscript"/>
        </w:rPr>
        <w:t>st</w:t>
      </w:r>
      <w:r>
        <w:rPr>
          <w:rFonts w:ascii="Comic Sans MS" w:eastAsia="Comic Sans MS" w:hAnsi="Comic Sans MS" w:cs="Comic Sans MS"/>
        </w:rPr>
        <w:t xml:space="preserve"> time: all men aged between 18 and 40 had to register for active service. They could be called up at any time to fight.</w:t>
      </w:r>
    </w:p>
    <w:p w:rsidR="00436FF9" w:rsidRDefault="00436FF9">
      <w:pPr>
        <w:jc w:val="both"/>
        <w:rPr>
          <w:rFonts w:ascii="Comic Sans MS" w:eastAsia="Comic Sans MS" w:hAnsi="Comic Sans MS" w:cs="Comic Sans MS"/>
        </w:rPr>
      </w:pPr>
    </w:p>
    <w:p w:rsidR="00436FF9" w:rsidRDefault="00C256B8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At first, people reacted well because:</w:t>
      </w:r>
    </w:p>
    <w:p w:rsidR="00436FF9" w:rsidRDefault="00C256B8">
      <w:pPr>
        <w:numPr>
          <w:ilvl w:val="1"/>
          <w:numId w:val="1"/>
        </w:numPr>
        <w:ind w:left="0" w:firstLine="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number of volunteers was falling but the demand for troops was __________.</w:t>
      </w:r>
    </w:p>
    <w:p w:rsidR="00436FF9" w:rsidRDefault="00C256B8">
      <w:pPr>
        <w:numPr>
          <w:ilvl w:val="1"/>
          <w:numId w:val="1"/>
        </w:numPr>
        <w:ind w:left="0" w:firstLine="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volunteer system was damaging Britain’s agriculture and industry.</w:t>
      </w:r>
    </w:p>
    <w:p w:rsidR="00AD70CB" w:rsidRDefault="00C256B8" w:rsidP="00AD70CB">
      <w:pPr>
        <w:numPr>
          <w:ilvl w:val="1"/>
          <w:numId w:val="1"/>
        </w:numPr>
        <w:ind w:left="0" w:firstLine="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This system was seen as unfair as not all parts of the population took part equally in the effort.</w:t>
      </w:r>
    </w:p>
    <w:p w:rsidR="00436FF9" w:rsidRPr="00AD70CB" w:rsidRDefault="00C256B8" w:rsidP="00AD70CB">
      <w:pPr>
        <w:jc w:val="both"/>
        <w:rPr>
          <w:rFonts w:ascii="Comic Sans MS" w:eastAsia="Comic Sans MS" w:hAnsi="Comic Sans MS" w:cs="Comic Sans MS"/>
        </w:rPr>
      </w:pPr>
      <w:r w:rsidRPr="00AD70CB">
        <w:rPr>
          <w:rFonts w:ascii="Comic Sans MS" w:eastAsia="Comic Sans MS" w:hAnsi="Comic Sans MS" w:cs="Comic Sans MS"/>
        </w:rPr>
        <w:t xml:space="preserve">But not </w:t>
      </w:r>
      <w:r w:rsidRPr="00AD70CB">
        <w:rPr>
          <w:rFonts w:ascii="Comic Sans MS" w:eastAsia="Comic Sans MS" w:hAnsi="Comic Sans MS" w:cs="Comic Sans MS"/>
        </w:rPr>
        <w:t>all people welcomed conscription</w:t>
      </w:r>
      <w:r w:rsidRPr="00AD70CB">
        <w:rPr>
          <w:rFonts w:ascii="Comic Sans MS" w:eastAsia="Comic Sans MS" w:hAnsi="Comic Sans MS" w:cs="Comic Sans MS"/>
        </w:rPr>
        <w:t>. Some people were opposed to the war for ___________ or political reasons. They were called “</w:t>
      </w:r>
      <w:r w:rsidRPr="00AD70CB">
        <w:rPr>
          <w:rFonts w:ascii="Comic Sans MS" w:eastAsia="Comic Sans MS" w:hAnsi="Comic Sans MS" w:cs="Comic Sans MS"/>
          <w:b/>
          <w:u w:val="single"/>
        </w:rPr>
        <w:t>conscientious objectors</w:t>
      </w:r>
      <w:r w:rsidRPr="00AD70CB">
        <w:rPr>
          <w:rFonts w:ascii="Comic Sans MS" w:eastAsia="Comic Sans MS" w:hAnsi="Comic Sans MS" w:cs="Comic Sans MS"/>
        </w:rPr>
        <w:t>” or “</w:t>
      </w:r>
      <w:r w:rsidRPr="00AD70CB">
        <w:rPr>
          <w:rFonts w:ascii="Comic Sans MS" w:eastAsia="Comic Sans MS" w:hAnsi="Comic Sans MS" w:cs="Comic Sans MS"/>
          <w:b/>
          <w:u w:val="single"/>
        </w:rPr>
        <w:t>conchies</w:t>
      </w:r>
      <w:r w:rsidRPr="00AD70CB">
        <w:rPr>
          <w:rFonts w:ascii="Comic Sans MS" w:eastAsia="Comic Sans MS" w:hAnsi="Comic Sans MS" w:cs="Comic Sans MS"/>
        </w:rPr>
        <w:t>”. They had to appear before a tribunal to prove they had a genuine reason for objecting</w:t>
      </w:r>
      <w:r w:rsidRPr="00AD70CB">
        <w:rPr>
          <w:rFonts w:ascii="Comic Sans MS" w:eastAsia="Comic Sans MS" w:hAnsi="Comic Sans MS" w:cs="Comic Sans MS"/>
        </w:rPr>
        <w:t xml:space="preserve"> to war.</w:t>
      </w:r>
    </w:p>
    <w:p w:rsidR="00436FF9" w:rsidRDefault="00436FF9">
      <w:pPr>
        <w:ind w:firstLine="708"/>
        <w:jc w:val="both"/>
        <w:rPr>
          <w:rFonts w:ascii="Comic Sans MS" w:eastAsia="Comic Sans MS" w:hAnsi="Comic Sans MS" w:cs="Comic Sans MS"/>
        </w:rPr>
      </w:pPr>
    </w:p>
    <w:p w:rsidR="00436FF9" w:rsidRDefault="00C25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eastAsia="Comic Sans MS" w:hAnsi="Comic Sans MS" w:cs="Comic Sans MS"/>
          <w:color w:val="0070C0"/>
          <w:sz w:val="28"/>
          <w:szCs w:val="28"/>
        </w:rPr>
      </w:pPr>
      <w:r>
        <w:rPr>
          <w:rFonts w:ascii="Comic Sans MS" w:eastAsia="Comic Sans MS" w:hAnsi="Comic Sans MS" w:cs="Comic Sans MS"/>
          <w:color w:val="0070C0"/>
          <w:sz w:val="28"/>
          <w:szCs w:val="28"/>
        </w:rPr>
        <w:t xml:space="preserve">Task: Imagine you’re a young man in 1915. You’re trying to convince your friends to enlist with you in the Army and go to the front. Create a 2mn speech to convince them. Record it and send it to me by </w:t>
      </w:r>
      <w:proofErr w:type="spellStart"/>
      <w:r>
        <w:rPr>
          <w:rFonts w:ascii="Comic Sans MS" w:eastAsia="Comic Sans MS" w:hAnsi="Comic Sans MS" w:cs="Comic Sans MS"/>
          <w:color w:val="0070C0"/>
          <w:sz w:val="28"/>
          <w:szCs w:val="28"/>
        </w:rPr>
        <w:t>WhatsApp</w:t>
      </w:r>
      <w:proofErr w:type="spellEnd"/>
      <w:r>
        <w:rPr>
          <w:rFonts w:ascii="Comic Sans MS" w:eastAsia="Comic Sans MS" w:hAnsi="Comic Sans MS" w:cs="Comic Sans MS"/>
          <w:color w:val="0070C0"/>
          <w:sz w:val="28"/>
          <w:szCs w:val="28"/>
        </w:rPr>
        <w:t xml:space="preserve">. </w:t>
      </w:r>
    </w:p>
    <w:p w:rsidR="00436FF9" w:rsidRDefault="00C25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Comic Sans MS" w:eastAsia="Comic Sans MS" w:hAnsi="Comic Sans MS" w:cs="Comic Sans MS"/>
          <w:color w:val="0070C0"/>
          <w:sz w:val="28"/>
          <w:szCs w:val="28"/>
        </w:rPr>
      </w:pPr>
      <w:r>
        <w:rPr>
          <w:rFonts w:ascii="Comic Sans MS" w:eastAsia="Comic Sans MS" w:hAnsi="Comic Sans MS" w:cs="Comic Sans MS"/>
          <w:color w:val="0070C0"/>
          <w:sz w:val="28"/>
          <w:szCs w:val="28"/>
        </w:rPr>
        <w:t xml:space="preserve">If you need ideas: visit this site: </w:t>
      </w:r>
      <w:hyperlink r:id="rId11">
        <w:r>
          <w:rPr>
            <w:rFonts w:ascii="Comic Sans MS" w:eastAsia="Comic Sans MS" w:hAnsi="Comic Sans MS" w:cs="Comic Sans MS"/>
            <w:color w:val="0000FF"/>
            <w:sz w:val="28"/>
            <w:szCs w:val="28"/>
            <w:u w:val="single"/>
          </w:rPr>
          <w:t>https://www.iwm.org.uk/learning/resources/first-world-war-recruitment-posters</w:t>
        </w:r>
      </w:hyperlink>
      <w:r>
        <w:rPr>
          <w:rFonts w:ascii="Comic Sans MS" w:eastAsia="Comic Sans MS" w:hAnsi="Comic Sans MS" w:cs="Comic Sans MS"/>
          <w:color w:val="0070C0"/>
          <w:sz w:val="28"/>
          <w:szCs w:val="28"/>
        </w:rPr>
        <w:t xml:space="preserve"> </w:t>
      </w:r>
    </w:p>
    <w:p w:rsidR="00436FF9" w:rsidRDefault="00436FF9"/>
    <w:sectPr w:rsidR="00436FF9" w:rsidSect="00436FF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B8" w:rsidRDefault="00C256B8" w:rsidP="00436FF9">
      <w:r>
        <w:separator/>
      </w:r>
    </w:p>
  </w:endnote>
  <w:endnote w:type="continuationSeparator" w:id="0">
    <w:p w:rsidR="00C256B8" w:rsidRDefault="00C256B8" w:rsidP="00436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rd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B8" w:rsidRDefault="00C256B8" w:rsidP="00436FF9">
      <w:r>
        <w:separator/>
      </w:r>
    </w:p>
  </w:footnote>
  <w:footnote w:type="continuationSeparator" w:id="0">
    <w:p w:rsidR="00C256B8" w:rsidRDefault="00C256B8" w:rsidP="00436FF9">
      <w:r>
        <w:continuationSeparator/>
      </w:r>
    </w:p>
  </w:footnote>
  <w:footnote w:id="1">
    <w:p w:rsidR="00436FF9" w:rsidRDefault="00C256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Home Front = </w:t>
      </w:r>
      <w:proofErr w:type="spellStart"/>
      <w:r>
        <w:rPr>
          <w:color w:val="000000"/>
          <w:sz w:val="20"/>
          <w:szCs w:val="20"/>
        </w:rPr>
        <w:t>l’Arrière</w:t>
      </w:r>
      <w:proofErr w:type="spellEnd"/>
    </w:p>
  </w:footnote>
  <w:footnote w:id="2">
    <w:p w:rsidR="00436FF9" w:rsidRDefault="00C256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Conscription = com</w:t>
      </w:r>
      <w:r>
        <w:rPr>
          <w:color w:val="000000"/>
          <w:sz w:val="20"/>
          <w:szCs w:val="20"/>
        </w:rPr>
        <w:t>pulsory enrolment in the army.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112"/>
    <w:multiLevelType w:val="multilevel"/>
    <w:tmpl w:val="AA08A7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B58"/>
    <w:multiLevelType w:val="multilevel"/>
    <w:tmpl w:val="5CDA7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B42AC"/>
    <w:multiLevelType w:val="multilevel"/>
    <w:tmpl w:val="1BCE320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mic Sans MS" w:eastAsia="Comic Sans MS" w:hAnsi="Comic Sans MS" w:cs="Comic Sans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FF9"/>
    <w:rsid w:val="00436FF9"/>
    <w:rsid w:val="00AD70CB"/>
    <w:rsid w:val="00C256B8"/>
    <w:rsid w:val="00C9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F9"/>
  </w:style>
  <w:style w:type="paragraph" w:styleId="Titre1">
    <w:name w:val="heading 1"/>
    <w:basedOn w:val="normal0"/>
    <w:next w:val="normal0"/>
    <w:rsid w:val="00436F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436F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037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0"/>
    <w:next w:val="normal0"/>
    <w:rsid w:val="00436FF9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436F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436F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436FF9"/>
  </w:style>
  <w:style w:type="table" w:customStyle="1" w:styleId="TableNormal">
    <w:name w:val="Table Normal"/>
    <w:rsid w:val="00436F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436FF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3Car">
    <w:name w:val="Titre 3 Car"/>
    <w:basedOn w:val="Policepardfaut"/>
    <w:link w:val="Titre3"/>
    <w:uiPriority w:val="9"/>
    <w:rsid w:val="006037F9"/>
    <w:rPr>
      <w:rFonts w:ascii="Times New Roman" w:eastAsia="Times New Roman" w:hAnsi="Times New Roman" w:cs="Times New Roman"/>
      <w:b/>
      <w:bCs/>
      <w:sz w:val="27"/>
      <w:szCs w:val="27"/>
      <w:lang w:val="en-US" w:eastAsia="fr-FR"/>
    </w:rPr>
  </w:style>
  <w:style w:type="paragraph" w:styleId="NormalWeb">
    <w:name w:val="Normal (Web)"/>
    <w:basedOn w:val="Normal"/>
    <w:uiPriority w:val="99"/>
    <w:semiHidden/>
    <w:rsid w:val="006037F9"/>
    <w:pPr>
      <w:spacing w:before="100" w:beforeAutospacing="1" w:after="100" w:afterAutospacing="1"/>
    </w:pPr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37F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37F9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037F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7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37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7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7F9"/>
    <w:rPr>
      <w:rFonts w:ascii="Tahoma" w:eastAsia="Times New Roman" w:hAnsi="Tahoma" w:cs="Tahoma"/>
      <w:sz w:val="16"/>
      <w:szCs w:val="16"/>
      <w:lang w:val="en-US" w:eastAsia="fr-FR"/>
    </w:rPr>
  </w:style>
  <w:style w:type="paragraph" w:styleId="Sous-titre">
    <w:name w:val="Subtitle"/>
    <w:basedOn w:val="Normal"/>
    <w:next w:val="Normal"/>
    <w:rsid w:val="00436F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wm.org.uk/learning/resources/first-world-war-recruitment-poster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NYHhJFQ8jBBHiyaGjuhXRRNU6w==">AMUW2mXsjxg2ModcpMlfvicVfgh8JOenaDNvKYtmO2VHE+vIHwOHjXvjyKbGr2W6KyqWoJ0TMFSmK6T8vAckCrL+i7FuUSeRQ6FH2AAwQz3GG1wdmnBTwWhugHSkdDb0meHizkrbeEjvyK8U6lRCIv182JzLyZVIzQCdSwtvX232obI4ayQZzUdt150UAWhLbsiALRxjVDDD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Odile</dc:creator>
  <cp:lastModifiedBy>Frédéric Lemaitre</cp:lastModifiedBy>
  <cp:revision>3</cp:revision>
  <dcterms:created xsi:type="dcterms:W3CDTF">2020-03-23T13:57:00Z</dcterms:created>
  <dcterms:modified xsi:type="dcterms:W3CDTF">2020-04-14T08:03:00Z</dcterms:modified>
</cp:coreProperties>
</file>