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F81" w:rsidRDefault="00715D56" w:rsidP="00126F81">
      <w:pPr>
        <w:spacing w:after="0" w:line="240" w:lineRule="auto"/>
        <w:contextualSpacing/>
        <w:jc w:val="center"/>
        <w:rPr>
          <w:rFonts w:ascii="Comic Sans MS" w:hAnsi="Comic Sans MS" w:cs="Arial"/>
          <w:b/>
          <w:color w:val="FF0000"/>
          <w:sz w:val="36"/>
          <w:szCs w:val="36"/>
          <w:lang w:val="en-US"/>
        </w:rPr>
      </w:pPr>
      <w:r>
        <w:rPr>
          <w:rFonts w:ascii="Comic Sans MS" w:hAnsi="Comic Sans MS" w:cs="Arial"/>
          <w:b/>
          <w:color w:val="FF0000"/>
          <w:sz w:val="36"/>
          <w:szCs w:val="36"/>
          <w:lang w:val="en-US"/>
        </w:rPr>
        <w:t>MOBILITIES</w:t>
      </w:r>
      <w:r w:rsidR="00126F81" w:rsidRPr="008D6485">
        <w:rPr>
          <w:rFonts w:ascii="Comic Sans MS" w:hAnsi="Comic Sans MS" w:cs="Arial"/>
          <w:b/>
          <w:color w:val="FF0000"/>
          <w:sz w:val="36"/>
          <w:szCs w:val="36"/>
          <w:lang w:val="en-US"/>
        </w:rPr>
        <w:t xml:space="preserve"> IN EUROPE :</w:t>
      </w:r>
    </w:p>
    <w:p w:rsidR="00126F81" w:rsidRDefault="00126F81" w:rsidP="00126F81">
      <w:pPr>
        <w:spacing w:after="0" w:line="240" w:lineRule="auto"/>
        <w:contextualSpacing/>
        <w:jc w:val="center"/>
        <w:rPr>
          <w:rFonts w:ascii="Comic Sans MS" w:hAnsi="Comic Sans MS" w:cs="Arial"/>
          <w:b/>
          <w:color w:val="FF0000"/>
          <w:sz w:val="36"/>
          <w:szCs w:val="36"/>
          <w:lang w:val="en-US"/>
        </w:rPr>
      </w:pPr>
      <w:r>
        <w:rPr>
          <w:rFonts w:ascii="Comic Sans MS" w:hAnsi="Comic Sans MS" w:cs="Arial"/>
          <w:b/>
          <w:color w:val="FF0000"/>
          <w:sz w:val="36"/>
          <w:szCs w:val="36"/>
          <w:lang w:val="en-US"/>
        </w:rPr>
        <w:t>Mo</w:t>
      </w:r>
      <w:r w:rsidR="00715D56">
        <w:rPr>
          <w:rFonts w:ascii="Comic Sans MS" w:hAnsi="Comic Sans MS" w:cs="Arial"/>
          <w:b/>
          <w:color w:val="FF0000"/>
          <w:sz w:val="36"/>
          <w:szCs w:val="36"/>
          <w:lang w:val="en-US"/>
        </w:rPr>
        <w:t>ving</w:t>
      </w:r>
      <w:r>
        <w:rPr>
          <w:rFonts w:ascii="Comic Sans MS" w:hAnsi="Comic Sans MS" w:cs="Arial"/>
          <w:b/>
          <w:color w:val="FF0000"/>
          <w:sz w:val="36"/>
          <w:szCs w:val="36"/>
          <w:lang w:val="en-US"/>
        </w:rPr>
        <w:t xml:space="preserve"> to study and work inside the European Union</w:t>
      </w:r>
    </w:p>
    <w:p w:rsidR="00126F81" w:rsidRPr="00464713" w:rsidRDefault="00126F81" w:rsidP="00126F81">
      <w:pPr>
        <w:spacing w:after="0" w:line="240" w:lineRule="auto"/>
        <w:contextualSpacing/>
        <w:rPr>
          <w:rFonts w:ascii="Comic Sans MS" w:hAnsi="Comic Sans MS" w:cs="Arial"/>
          <w:sz w:val="36"/>
          <w:szCs w:val="36"/>
          <w:lang w:val="en-US"/>
        </w:rPr>
      </w:pPr>
    </w:p>
    <w:p w:rsidR="00126F81" w:rsidRPr="00464713" w:rsidRDefault="00126F81" w:rsidP="00126F81">
      <w:pPr>
        <w:spacing w:after="0" w:line="240" w:lineRule="auto"/>
        <w:contextualSpacing/>
        <w:jc w:val="both"/>
        <w:rPr>
          <w:rFonts w:ascii="Comic Sans MS" w:hAnsi="Comic Sans MS" w:cs="Arial"/>
          <w:sz w:val="28"/>
          <w:szCs w:val="28"/>
          <w:lang w:val="en-US"/>
        </w:rPr>
      </w:pPr>
      <w:r>
        <w:rPr>
          <w:noProof/>
          <w:lang w:eastAsia="fr-FR"/>
        </w:rPr>
        <w:drawing>
          <wp:anchor distT="0" distB="0" distL="114300" distR="114300" simplePos="0" relativeHeight="251660288" behindDoc="0" locked="0" layoutInCell="1" allowOverlap="1">
            <wp:simplePos x="0" y="0"/>
            <wp:positionH relativeFrom="column">
              <wp:posOffset>4206240</wp:posOffset>
            </wp:positionH>
            <wp:positionV relativeFrom="paragraph">
              <wp:posOffset>57150</wp:posOffset>
            </wp:positionV>
            <wp:extent cx="5480685" cy="5551170"/>
            <wp:effectExtent l="19050" t="0" r="5715"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80685" cy="5551170"/>
                    </a:xfrm>
                    <a:prstGeom prst="rect">
                      <a:avLst/>
                    </a:prstGeom>
                    <a:noFill/>
                    <a:ln w="9525">
                      <a:noFill/>
                      <a:miter lim="800000"/>
                      <a:headEnd/>
                      <a:tailEnd/>
                    </a:ln>
                  </pic:spPr>
                </pic:pic>
              </a:graphicData>
            </a:graphic>
          </wp:anchor>
        </w:drawing>
      </w:r>
      <w:r w:rsidRPr="00464713">
        <w:rPr>
          <w:rFonts w:ascii="Comic Sans MS" w:hAnsi="Comic Sans MS" w:cs="Arial"/>
          <w:b/>
          <w:sz w:val="28"/>
          <w:szCs w:val="28"/>
          <w:u w:val="single"/>
          <w:lang w:val="en-US"/>
        </w:rPr>
        <w:t>Introduction :</w:t>
      </w:r>
      <w:r w:rsidRPr="00464713">
        <w:rPr>
          <w:rFonts w:ascii="Comic Sans MS" w:hAnsi="Comic Sans MS" w:cs="Arial"/>
          <w:sz w:val="28"/>
          <w:szCs w:val="28"/>
          <w:lang w:val="en-US"/>
        </w:rPr>
        <w:t xml:space="preserve"> Since 1990, the </w:t>
      </w:r>
      <w:r w:rsidR="00715D56">
        <w:rPr>
          <w:rFonts w:ascii="Comic Sans MS" w:hAnsi="Comic Sans MS" w:cs="Arial"/>
          <w:sz w:val="28"/>
          <w:szCs w:val="28"/>
          <w:lang w:val="en-US"/>
        </w:rPr>
        <w:t>number of Europeans moving inside the EU to work or to study</w:t>
      </w:r>
      <w:r w:rsidRPr="00464713">
        <w:rPr>
          <w:rFonts w:ascii="Comic Sans MS" w:hAnsi="Comic Sans MS" w:cs="Arial"/>
          <w:sz w:val="28"/>
          <w:szCs w:val="28"/>
          <w:lang w:val="en-US"/>
        </w:rPr>
        <w:t xml:space="preserve"> has</w:t>
      </w:r>
      <w:r w:rsidR="00715D56">
        <w:rPr>
          <w:rFonts w:ascii="Comic Sans MS" w:hAnsi="Comic Sans MS" w:cs="Arial"/>
          <w:sz w:val="28"/>
          <w:szCs w:val="28"/>
          <w:lang w:val="en-US"/>
        </w:rPr>
        <w:t xml:space="preserve"> been increasing</w:t>
      </w:r>
      <w:r w:rsidRPr="00464713">
        <w:rPr>
          <w:rFonts w:ascii="Comic Sans MS" w:hAnsi="Comic Sans MS" w:cs="Arial"/>
          <w:sz w:val="28"/>
          <w:szCs w:val="28"/>
          <w:lang w:val="en-US"/>
        </w:rPr>
        <w:t xml:space="preserve">. In 2018, 17 million Europeans studied, worked and/or lived abroad (= in another country). </w:t>
      </w:r>
    </w:p>
    <w:p w:rsidR="00126F81" w:rsidRPr="00464713" w:rsidRDefault="00126F81" w:rsidP="00126F81">
      <w:pPr>
        <w:spacing w:after="0" w:line="240" w:lineRule="auto"/>
        <w:contextualSpacing/>
        <w:jc w:val="both"/>
        <w:rPr>
          <w:rFonts w:ascii="Comic Sans MS" w:hAnsi="Comic Sans MS" w:cs="Arial"/>
          <w:b/>
          <w:i/>
          <w:sz w:val="28"/>
          <w:szCs w:val="28"/>
          <w:lang w:val="en-US"/>
        </w:rPr>
      </w:pPr>
      <w:r w:rsidRPr="00464713">
        <w:rPr>
          <w:rFonts w:ascii="Comic Sans MS" w:hAnsi="Comic Sans MS" w:cs="Arial"/>
          <w:b/>
          <w:i/>
          <w:sz w:val="28"/>
          <w:szCs w:val="28"/>
          <w:lang w:val="en-US"/>
        </w:rPr>
        <w:t>Why do Europeans choose to work and study abroad?</w:t>
      </w:r>
    </w:p>
    <w:p w:rsidR="00126F81" w:rsidRPr="00464713" w:rsidRDefault="00126F81" w:rsidP="00126F81">
      <w:pPr>
        <w:spacing w:after="0" w:line="240" w:lineRule="auto"/>
        <w:contextualSpacing/>
        <w:rPr>
          <w:rFonts w:ascii="Comic Sans MS" w:hAnsi="Comic Sans MS" w:cs="Arial"/>
          <w:sz w:val="28"/>
          <w:szCs w:val="28"/>
          <w:lang w:val="en-US"/>
        </w:rPr>
      </w:pPr>
    </w:p>
    <w:p w:rsidR="00126F81" w:rsidRDefault="00126F81" w:rsidP="00126F81">
      <w:pPr>
        <w:spacing w:after="0" w:line="240" w:lineRule="auto"/>
        <w:contextualSpacing/>
        <w:rPr>
          <w:rFonts w:ascii="Comic Sans MS" w:hAnsi="Comic Sans MS" w:cs="Arial"/>
          <w:sz w:val="28"/>
          <w:szCs w:val="28"/>
          <w:lang w:val="en-US"/>
        </w:rPr>
      </w:pPr>
    </w:p>
    <w:p w:rsidR="00126F81" w:rsidRPr="00464713" w:rsidRDefault="00126F81" w:rsidP="00126F81">
      <w:pPr>
        <w:spacing w:after="0" w:line="240" w:lineRule="auto"/>
        <w:contextualSpacing/>
        <w:rPr>
          <w:rFonts w:ascii="Comic Sans MS" w:hAnsi="Comic Sans MS" w:cs="Arial"/>
          <w:sz w:val="28"/>
          <w:szCs w:val="28"/>
          <w:lang w:val="en-US"/>
        </w:rPr>
      </w:pPr>
    </w:p>
    <w:p w:rsidR="00126F81" w:rsidRPr="00464713" w:rsidRDefault="00126F81" w:rsidP="00126F81">
      <w:pPr>
        <w:spacing w:after="0" w:line="240" w:lineRule="auto"/>
        <w:contextualSpacing/>
        <w:rPr>
          <w:rFonts w:ascii="Comic Sans MS" w:hAnsi="Comic Sans MS" w:cs="Arial"/>
          <w:sz w:val="28"/>
          <w:szCs w:val="28"/>
          <w:lang w:val="en-US"/>
        </w:rPr>
      </w:pPr>
    </w:p>
    <w:p w:rsidR="00126F81" w:rsidRPr="00464713" w:rsidRDefault="00126F81" w:rsidP="00126F81">
      <w:pPr>
        <w:spacing w:after="0" w:line="240" w:lineRule="auto"/>
        <w:contextualSpacing/>
        <w:rPr>
          <w:rFonts w:ascii="Comic Sans MS" w:hAnsi="Comic Sans MS" w:cs="Arial"/>
          <w:sz w:val="28"/>
          <w:szCs w:val="28"/>
          <w:lang w:val="en-US"/>
        </w:rPr>
      </w:pPr>
    </w:p>
    <w:p w:rsidR="00126F81" w:rsidRPr="00464713" w:rsidRDefault="00126F81" w:rsidP="00126F81">
      <w:pPr>
        <w:pStyle w:val="Paragraphedeliste"/>
        <w:numPr>
          <w:ilvl w:val="0"/>
          <w:numId w:val="1"/>
        </w:numPr>
        <w:spacing w:after="0" w:line="240" w:lineRule="auto"/>
        <w:rPr>
          <w:rFonts w:ascii="Comic Sans MS" w:hAnsi="Comic Sans MS" w:cs="Arial"/>
          <w:b/>
          <w:color w:val="FF0000"/>
          <w:sz w:val="36"/>
          <w:szCs w:val="36"/>
          <w:lang w:val="en-US"/>
        </w:rPr>
      </w:pPr>
      <w:r w:rsidRPr="00464713">
        <w:rPr>
          <w:rFonts w:ascii="Comic Sans MS" w:hAnsi="Comic Sans MS" w:cs="Arial"/>
          <w:b/>
          <w:color w:val="FF0000"/>
          <w:sz w:val="36"/>
          <w:szCs w:val="36"/>
          <w:lang w:val="en-US"/>
        </w:rPr>
        <w:t xml:space="preserve">What are the </w:t>
      </w:r>
      <w:r w:rsidR="00715D56">
        <w:rPr>
          <w:rFonts w:ascii="Comic Sans MS" w:hAnsi="Comic Sans MS" w:cs="Arial"/>
          <w:b/>
          <w:color w:val="FF0000"/>
          <w:sz w:val="36"/>
          <w:szCs w:val="36"/>
          <w:lang w:val="en-US"/>
        </w:rPr>
        <w:t>characteristics of international student</w:t>
      </w:r>
      <w:r w:rsidRPr="00464713">
        <w:rPr>
          <w:rFonts w:ascii="Comic Sans MS" w:hAnsi="Comic Sans MS" w:cs="Arial"/>
          <w:b/>
          <w:color w:val="FF0000"/>
          <w:sz w:val="36"/>
          <w:szCs w:val="36"/>
          <w:lang w:val="en-US"/>
        </w:rPr>
        <w:t xml:space="preserve"> flows in Europe?</w:t>
      </w:r>
    </w:p>
    <w:p w:rsidR="00126F81" w:rsidRDefault="00126F81" w:rsidP="00126F81">
      <w:pPr>
        <w:pStyle w:val="NormalWeb"/>
        <w:spacing w:before="0" w:beforeAutospacing="0" w:after="0" w:afterAutospacing="0"/>
        <w:contextualSpacing/>
        <w:rPr>
          <w:rFonts w:ascii="Comic Sans MS" w:hAnsi="Comic Sans MS"/>
          <w:sz w:val="28"/>
          <w:szCs w:val="28"/>
          <w:lang w:val="en-US"/>
        </w:rPr>
      </w:pPr>
      <w:r w:rsidRPr="00464713">
        <w:rPr>
          <w:rFonts w:ascii="Comic Sans MS" w:hAnsi="Comic Sans MS"/>
          <w:sz w:val="28"/>
          <w:szCs w:val="28"/>
          <w:lang w:val="en-US"/>
        </w:rPr>
        <w:t>Studying abroad has become increasingly common among students. In 2017, there were 1.7 million students of all ages in the EU coming from abroad, a number which has increased by 22 % since 2013.</w:t>
      </w:r>
    </w:p>
    <w:p w:rsidR="00126F81" w:rsidRDefault="00126F81" w:rsidP="00126F81">
      <w:pPr>
        <w:pStyle w:val="NormalWeb"/>
        <w:spacing w:before="0" w:beforeAutospacing="0" w:after="0" w:afterAutospacing="0"/>
        <w:contextualSpacing/>
        <w:rPr>
          <w:rFonts w:ascii="Comic Sans MS" w:hAnsi="Comic Sans MS"/>
          <w:sz w:val="28"/>
          <w:szCs w:val="28"/>
          <w:lang w:val="en-US"/>
        </w:rPr>
      </w:pPr>
    </w:p>
    <w:p w:rsidR="00126F81" w:rsidRPr="00CF1FCE" w:rsidRDefault="00126F81" w:rsidP="00CF1FCE">
      <w:pPr>
        <w:spacing w:after="0" w:line="240" w:lineRule="auto"/>
        <w:contextualSpacing/>
        <w:rPr>
          <w:rFonts w:ascii="Comic Sans MS" w:eastAsia="Times New Roman" w:hAnsi="Comic Sans MS"/>
          <w:b/>
          <w:color w:val="00B050"/>
          <w:sz w:val="32"/>
          <w:szCs w:val="32"/>
          <w:lang w:val="en-US" w:eastAsia="fr-FR"/>
        </w:rPr>
      </w:pPr>
      <w:r>
        <w:rPr>
          <w:rFonts w:ascii="Comic Sans MS" w:hAnsi="Comic Sans MS"/>
          <w:b/>
          <w:color w:val="00B050"/>
          <w:sz w:val="32"/>
          <w:szCs w:val="32"/>
          <w:lang w:val="en-US"/>
        </w:rPr>
        <w:br w:type="page"/>
      </w:r>
      <w:r w:rsidR="00CF1FCE">
        <w:rPr>
          <w:rFonts w:ascii="Comic Sans MS" w:hAnsi="Comic Sans MS"/>
          <w:b/>
          <w:color w:val="00B050"/>
          <w:sz w:val="32"/>
          <w:szCs w:val="32"/>
          <w:lang w:val="en-US"/>
        </w:rPr>
        <w:lastRenderedPageBreak/>
        <w:t xml:space="preserve">A. </w:t>
      </w:r>
      <w:r w:rsidRPr="00464713">
        <w:rPr>
          <w:rFonts w:ascii="Comic Sans MS" w:hAnsi="Comic Sans MS"/>
          <w:b/>
          <w:color w:val="00B050"/>
          <w:sz w:val="32"/>
          <w:szCs w:val="32"/>
          <w:lang w:val="en-US"/>
        </w:rPr>
        <w:t>Why is it easy to study in another EU country?</w:t>
      </w:r>
    </w:p>
    <w:p w:rsidR="00126F81" w:rsidRDefault="00126F81" w:rsidP="00126F81">
      <w:pPr>
        <w:pStyle w:val="NormalWeb"/>
        <w:spacing w:before="0" w:beforeAutospacing="0" w:after="0" w:afterAutospacing="0"/>
        <w:contextualSpacing/>
        <w:rPr>
          <w:rFonts w:ascii="Comic Sans MS" w:hAnsi="Comic Sans MS"/>
          <w:b/>
          <w:color w:val="00B050"/>
          <w:sz w:val="28"/>
          <w:szCs w:val="28"/>
          <w:lang w:val="en-US"/>
        </w:rPr>
        <w:sectPr w:rsidR="00126F81" w:rsidSect="00126F81">
          <w:pgSz w:w="16838" w:h="11906" w:orient="landscape"/>
          <w:pgMar w:top="720" w:right="720" w:bottom="720" w:left="720" w:header="708" w:footer="708" w:gutter="0"/>
          <w:cols w:space="708"/>
          <w:docGrid w:linePitch="360"/>
        </w:sectPr>
      </w:pPr>
    </w:p>
    <w:p w:rsidR="00126F81" w:rsidRDefault="009B6522" w:rsidP="00126F81">
      <w:pPr>
        <w:pStyle w:val="NormalWeb"/>
        <w:spacing w:before="0" w:beforeAutospacing="0" w:after="0" w:afterAutospacing="0"/>
        <w:contextualSpacing/>
        <w:rPr>
          <w:rFonts w:ascii="Comic Sans MS" w:hAnsi="Comic Sans MS"/>
          <w:b/>
          <w:color w:val="00B050"/>
          <w:sz w:val="28"/>
          <w:szCs w:val="28"/>
          <w:lang w:val="en-US"/>
        </w:rPr>
      </w:pPr>
      <w:r>
        <w:rPr>
          <w:rFonts w:ascii="Comic Sans MS" w:hAnsi="Comic Sans MS"/>
          <w:b/>
          <w:noProof/>
          <w:color w:val="00B050"/>
          <w:sz w:val="28"/>
          <w:szCs w:val="28"/>
        </w:rPr>
        <w:lastRenderedPageBreak/>
        <w:pict>
          <v:group id="_x0000_s1032" style="position:absolute;margin-left:12.3pt;margin-top:.5pt;width:227.7pt;height:152.2pt;z-index:251662336" coordorigin="1094975,1098492" coordsize="13620,6653">
            <v:rect id="_x0000_s1033" style="position:absolute;left:1094975;top:1098492;width:13620;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roundrect id="_x0000_s1034" style="position:absolute;left:1094975;top:1098492;width:13620;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type id="_x0000_t202" coordsize="21600,21600" o:spt="202" path="m,l,21600r21600,l21600,xe">
              <v:stroke joinstyle="miter"/>
              <v:path gradientshapeok="t" o:connecttype="rect"/>
            </v:shapetype>
            <v:shape id="_x0000_s1035" type="#_x0000_t202" style="position:absolute;left:1095879;top:1098985;width:11859;height:564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35;mso-column-margin:5.7pt" inset="2.85pt,0,2.85pt,0">
                <w:txbxContent>
                  <w:p w:rsidR="00126F81" w:rsidRPr="00126F81" w:rsidRDefault="00126F81" w:rsidP="00126F81">
                    <w:pPr>
                      <w:rPr>
                        <w:szCs w:val="28"/>
                      </w:rPr>
                    </w:pPr>
                  </w:p>
                </w:txbxContent>
              </v:textbox>
            </v:shape>
          </v:group>
        </w:pict>
      </w:r>
      <w:r w:rsidRPr="009B6522">
        <w:rPr>
          <w:b/>
          <w:bCs/>
          <w:noProof/>
          <w:color w:val="000000"/>
          <w:lang w:val="en-GB"/>
        </w:rPr>
        <w:pict>
          <v:shape id="_x0000_s1052" type="#_x0000_t202" style="position:absolute;margin-left:244.55pt;margin-top:7.1pt;width:252.65pt;height:133.65pt;z-index:251671552;mso-width-relative:margin;mso-height-relative:margin" stroked="f">
            <v:textbox>
              <w:txbxContent>
                <w:p w:rsidR="00126F81" w:rsidRDefault="00126F81" w:rsidP="00126F81">
                  <w:pPr>
                    <w:pStyle w:val="NormalWeb"/>
                    <w:spacing w:before="0" w:beforeAutospacing="0" w:after="0" w:afterAutospacing="0"/>
                    <w:contextualSpacing/>
                    <w:rPr>
                      <w:rFonts w:ascii="Comic Sans MS" w:hAnsi="Comic Sans MS"/>
                      <w:color w:val="0070C0"/>
                      <w:lang w:val="en-US"/>
                    </w:rPr>
                  </w:pPr>
                  <w:r>
                    <w:rPr>
                      <w:rFonts w:ascii="Comic Sans MS" w:hAnsi="Comic Sans MS"/>
                      <w:color w:val="0070C0"/>
                      <w:lang w:val="en-US"/>
                    </w:rPr>
                    <w:t xml:space="preserve">Questions </w:t>
                  </w:r>
                  <w:r w:rsidR="00715D56">
                    <w:rPr>
                      <w:rFonts w:ascii="Comic Sans MS" w:hAnsi="Comic Sans MS"/>
                      <w:color w:val="0070C0"/>
                      <w:lang w:val="en-US"/>
                    </w:rPr>
                    <w:t>relating to</w:t>
                  </w:r>
                  <w:r>
                    <w:rPr>
                      <w:rFonts w:ascii="Comic Sans MS" w:hAnsi="Comic Sans MS"/>
                      <w:color w:val="0070C0"/>
                      <w:lang w:val="en-US"/>
                    </w:rPr>
                    <w:t xml:space="preserve"> all the documents</w:t>
                  </w:r>
                </w:p>
                <w:p w:rsidR="00126F81" w:rsidRPr="0073521E" w:rsidRDefault="00126F81" w:rsidP="00126F81">
                  <w:pPr>
                    <w:pStyle w:val="NormalWeb"/>
                    <w:numPr>
                      <w:ilvl w:val="0"/>
                      <w:numId w:val="3"/>
                    </w:numPr>
                    <w:spacing w:before="0" w:beforeAutospacing="0" w:after="0" w:afterAutospacing="0"/>
                    <w:contextualSpacing/>
                    <w:rPr>
                      <w:rFonts w:ascii="Comic Sans MS" w:hAnsi="Comic Sans MS"/>
                      <w:color w:val="0070C0"/>
                      <w:lang w:val="en-US"/>
                    </w:rPr>
                  </w:pPr>
                  <w:r w:rsidRPr="0073521E">
                    <w:rPr>
                      <w:rFonts w:ascii="Comic Sans MS" w:hAnsi="Comic Sans MS"/>
                      <w:color w:val="0070C0"/>
                      <w:lang w:val="en-US"/>
                    </w:rPr>
                    <w:t>Present the source</w:t>
                  </w:r>
                  <w:r>
                    <w:rPr>
                      <w:rFonts w:ascii="Comic Sans MS" w:hAnsi="Comic Sans MS"/>
                      <w:color w:val="0070C0"/>
                      <w:lang w:val="en-US"/>
                    </w:rPr>
                    <w:t>s</w:t>
                  </w:r>
                </w:p>
                <w:p w:rsidR="00126F81" w:rsidRPr="00126F81" w:rsidRDefault="00126F81" w:rsidP="00126F81">
                  <w:pPr>
                    <w:pStyle w:val="NormalWeb"/>
                    <w:numPr>
                      <w:ilvl w:val="0"/>
                      <w:numId w:val="3"/>
                    </w:numPr>
                    <w:spacing w:before="0" w:beforeAutospacing="0" w:after="0" w:afterAutospacing="0"/>
                    <w:contextualSpacing/>
                    <w:rPr>
                      <w:lang w:val="en-US"/>
                    </w:rPr>
                  </w:pPr>
                  <w:r w:rsidRPr="00126F81">
                    <w:rPr>
                      <w:rFonts w:ascii="Comic Sans MS" w:hAnsi="Comic Sans MS"/>
                      <w:color w:val="0070C0"/>
                      <w:lang w:val="en-US"/>
                    </w:rPr>
                    <w:t>Using the sources, explain why it is easy for European students to study in another country of Europe. Write your answer in one of the boxes of your mind map</w:t>
                  </w:r>
                </w:p>
              </w:txbxContent>
            </v:textbox>
          </v:shape>
        </w:pict>
      </w:r>
      <w:r>
        <w:rPr>
          <w:rFonts w:ascii="Comic Sans MS" w:hAnsi="Comic Sans MS"/>
          <w:b/>
          <w:noProof/>
          <w:color w:val="00B050"/>
          <w:sz w:val="28"/>
          <w:szCs w:val="28"/>
        </w:rPr>
        <w:pict>
          <v:group id="_x0000_s1036" style="position:absolute;margin-left:506.1pt;margin-top:-9pt;width:265.1pt;height:199.85pt;z-index:251663360" coordorigin="1095341,1098717" coordsize="13620,6653">
            <v:rect id="_x0000_s1037" style="position:absolute;left:1095341;top:1098717;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38" style="position:absolute;left:1095341;top:1098717;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39" type="#_x0000_t202" style="position:absolute;left:1096246;top:1099210;width:11859;height:564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39;mso-column-margin:5.7pt" inset="2.85pt,0,2.85pt,0">
                <w:txbxContent>
                  <w:p w:rsidR="00126F81" w:rsidRPr="00126F81" w:rsidRDefault="00126F81" w:rsidP="00126F81">
                    <w:pPr>
                      <w:rPr>
                        <w:szCs w:val="28"/>
                      </w:rPr>
                    </w:pPr>
                    <w:r w:rsidRPr="00126F81">
                      <w:rPr>
                        <w:szCs w:val="28"/>
                      </w:rPr>
                      <w:t xml:space="preserve"> </w:t>
                    </w:r>
                  </w:p>
                </w:txbxContent>
              </v:textbox>
            </v:shape>
          </v:group>
        </w:pict>
      </w:r>
    </w:p>
    <w:p w:rsidR="00126F81" w:rsidRPr="00543732" w:rsidRDefault="009B6522" w:rsidP="00126F81">
      <w:pPr>
        <w:pStyle w:val="NormalWeb"/>
        <w:spacing w:before="0" w:beforeAutospacing="0" w:after="0" w:afterAutospacing="0"/>
        <w:contextualSpacing/>
        <w:rPr>
          <w:rFonts w:ascii="Comic Sans MS" w:hAnsi="Comic Sans MS"/>
          <w:color w:val="0070C0"/>
          <w:lang w:val="en-US"/>
        </w:rPr>
      </w:pPr>
      <w:r w:rsidRPr="009B6522">
        <w:rPr>
          <w:rFonts w:ascii="Comic Sans MS" w:hAnsi="Comic Sans MS"/>
          <w:b/>
          <w:noProof/>
          <w:color w:val="00B050"/>
          <w:sz w:val="28"/>
          <w:szCs w:val="28"/>
        </w:rPr>
        <w:pict>
          <v:group id="_x0000_s1044" style="position:absolute;margin-left:23.65pt;margin-top:291.9pt;width:220.9pt;height:198.8pt;z-index:251665408" coordorigin="1084721,1101172" coordsize="13620,6653">
            <v:rect id="_x0000_s1045" style="position:absolute;left:1084721;top:1101172;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46" style="position:absolute;left:1084721;top:1101172;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47" type="#_x0000_t202" style="position:absolute;left:1085626;top:1101666;width:11859;height:5643;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47;mso-column-margin:5.7pt" inset="2.85pt,0,2.85pt,0">
                <w:txbxContent>
                  <w:p w:rsidR="00126F81" w:rsidRPr="00126F81" w:rsidRDefault="00126F81" w:rsidP="00126F81">
                    <w:pPr>
                      <w:rPr>
                        <w:szCs w:val="28"/>
                      </w:rPr>
                    </w:pPr>
                  </w:p>
                </w:txbxContent>
              </v:textbox>
            </v:shape>
          </v:group>
        </w:pict>
      </w:r>
      <w:r w:rsidRPr="009B6522">
        <w:rPr>
          <w:rFonts w:ascii="Comic Sans MS" w:hAnsi="Comic Sans MS"/>
          <w:b/>
          <w:noProof/>
          <w:color w:val="00B050"/>
          <w:sz w:val="28"/>
          <w:szCs w:val="28"/>
        </w:rPr>
        <w:pict>
          <v:group id="_x0000_s1040" style="position:absolute;margin-left:503.1pt;margin-top:272.15pt;width:265.1pt;height:222.85pt;z-index:251664384" coordorigin="1095684,1098928" coordsize="13620,6653">
            <v:rect id="_x0000_s1041" style="position:absolute;left:1095684;top:1098928;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42" style="position:absolute;left:1095684;top:1098928;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43" type="#_x0000_t202" style="position:absolute;left:1096589;top:1099421;width:11859;height:564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43;mso-column-margin:5.7pt" inset="2.85pt,0,2.85pt,0">
                <w:txbxContent>
                  <w:p w:rsidR="00126F81" w:rsidRPr="00126F81" w:rsidRDefault="00126F81" w:rsidP="00126F81">
                    <w:pPr>
                      <w:rPr>
                        <w:szCs w:val="28"/>
                      </w:rPr>
                    </w:pPr>
                  </w:p>
                </w:txbxContent>
              </v:textbox>
            </v:shape>
          </v:group>
        </w:pict>
      </w:r>
      <w:r w:rsidRPr="009B6522">
        <w:rPr>
          <w:rFonts w:ascii="Comic Sans MS" w:hAnsi="Comic Sans MS"/>
          <w:b/>
          <w:noProof/>
          <w:color w:val="00B050"/>
          <w:sz w:val="28"/>
          <w:szCs w:val="28"/>
        </w:rPr>
        <w:pict>
          <v:shapetype id="_x0000_t32" coordsize="21600,21600" o:spt="32" o:oned="t" path="m,l21600,21600e" filled="f">
            <v:path arrowok="t" fillok="f" o:connecttype="none"/>
            <o:lock v:ext="edit" shapetype="t"/>
          </v:shapetype>
          <v:shape id="_x0000_s1051" type="#_x0000_t32" style="position:absolute;margin-left:444.85pt;margin-top:286.6pt;width:48.2pt;height:38.25pt;z-index:251669504" o:connectortype="straight">
            <v:stroke endarrow="block"/>
          </v:shape>
        </w:pict>
      </w:r>
      <w:r w:rsidRPr="009B6522">
        <w:rPr>
          <w:rFonts w:ascii="Comic Sans MS" w:hAnsi="Comic Sans MS"/>
          <w:b/>
          <w:noProof/>
          <w:color w:val="00B050"/>
          <w:sz w:val="28"/>
          <w:szCs w:val="28"/>
        </w:rPr>
        <w:pict>
          <v:shape id="_x0000_s1050" type="#_x0000_t32" style="position:absolute;margin-left:244.95pt;margin-top:291.9pt;width:42.2pt;height:42.35pt;flip:x;z-index:251668480" o:connectortype="straight">
            <v:stroke endarrow="block"/>
          </v:shape>
        </w:pict>
      </w:r>
      <w:r w:rsidRPr="009B6522">
        <w:rPr>
          <w:rFonts w:ascii="Comic Sans MS" w:hAnsi="Comic Sans MS"/>
          <w:b/>
          <w:noProof/>
          <w:color w:val="00B050"/>
          <w:sz w:val="28"/>
          <w:szCs w:val="28"/>
        </w:rPr>
        <w:pict>
          <v:shape id="_x0000_s1049" type="#_x0000_t32" style="position:absolute;margin-left:449.6pt;margin-top:136.9pt;width:47.6pt;height:34.45pt;flip:y;z-index:251667456" o:connectortype="straight">
            <v:stroke endarrow="block"/>
          </v:shape>
        </w:pict>
      </w:r>
      <w:r w:rsidRPr="009B6522">
        <w:rPr>
          <w:rFonts w:ascii="Comic Sans MS" w:hAnsi="Comic Sans MS"/>
          <w:b/>
          <w:noProof/>
          <w:color w:val="00B050"/>
          <w:sz w:val="28"/>
          <w:szCs w:val="28"/>
        </w:rPr>
        <w:pict>
          <v:group id="_x0000_s1027" style="position:absolute;margin-left:225.65pt;margin-top:155.85pt;width:249.7pt;height:136.05pt;z-index:251661312" coordorigin="1094984,1098408" coordsize="13532,6858">
            <v:rect id="_x0000_s1028" style="position:absolute;left:1094984;top:1098408;width:13532;height:6858;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oval id="_x0000_s1029" style="position:absolute;left:1094984;top:1098408;width:13532;height:6858;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030" style="position:absolute;left:1096380;top:1098676;width:10740;height:6322;visibility:visible;mso-wrap-edited:f;mso-wrap-distance-left:2.88pt;mso-wrap-distance-top:2.88pt;mso-wrap-distance-right:2.88pt;mso-wrap-distance-bottom:2.88pt" stroked="f" strokeweight="0" insetpen="t" o:cliptowrap="t">
              <v:shadow color="#ccc"/>
              <o:lock v:ext="edit" shapetype="t"/>
              <v:textbox inset="2.88pt,2.88pt,2.88pt,2.88pt"/>
            </v:oval>
            <v:shape id="_x0000_s1031" type="#_x0000_t202" style="position:absolute;left:1096927;top:1100301;width:9620;height:3072;visibility:visible;mso-wrap-edited:f;mso-wrap-distance-left:2.88pt;mso-wrap-distance-top:2.88pt;mso-wrap-distance-right:2.88pt;mso-wrap-distance-bottom:2.88pt" filled="f" stroked="f" strokeweight="0" insetpen="t" o:cliptowrap="t">
              <v:shadow color="#ccc"/>
              <o:lock v:ext="edit" shapetype="t"/>
              <v:textbox style="mso-next-textbox:#_x0000_s1031;mso-column-margin:5.7pt" inset="2.85pt,0,2.85pt,0">
                <w:txbxContent>
                  <w:p w:rsidR="00126F81" w:rsidRPr="00464713" w:rsidRDefault="00126F81" w:rsidP="00126F81">
                    <w:pPr>
                      <w:rPr>
                        <w:sz w:val="28"/>
                        <w:szCs w:val="28"/>
                        <w:lang w:val="en-US"/>
                      </w:rPr>
                    </w:pPr>
                    <w:r w:rsidRPr="00464713">
                      <w:rPr>
                        <w:rFonts w:ascii="Comic Sans MS" w:hAnsi="Comic Sans MS"/>
                        <w:b/>
                        <w:sz w:val="28"/>
                        <w:szCs w:val="28"/>
                        <w:lang w:val="en-US"/>
                      </w:rPr>
                      <w:t>Why is it easy to study in another EU country?</w:t>
                    </w:r>
                  </w:p>
                </w:txbxContent>
              </v:textbox>
            </v:shape>
          </v:group>
        </w:pict>
      </w:r>
      <w:r w:rsidRPr="009B6522">
        <w:rPr>
          <w:rFonts w:ascii="Comic Sans MS" w:hAnsi="Comic Sans MS"/>
          <w:b/>
          <w:noProof/>
          <w:color w:val="00B050"/>
          <w:sz w:val="28"/>
          <w:szCs w:val="28"/>
        </w:rPr>
        <w:pict>
          <v:shape id="_x0000_s1048" type="#_x0000_t32" style="position:absolute;margin-left:225.65pt;margin-top:142.5pt;width:32.45pt;height:34.45pt;flip:x y;z-index:251666432" o:connectortype="straight">
            <v:stroke endarrow="block"/>
          </v:shape>
        </w:pict>
      </w:r>
      <w:r w:rsidR="00126F81">
        <w:rPr>
          <w:rFonts w:ascii="Comic Sans MS" w:hAnsi="Comic Sans MS"/>
          <w:b/>
          <w:color w:val="00B050"/>
          <w:sz w:val="28"/>
          <w:szCs w:val="28"/>
          <w:lang w:val="en-US"/>
        </w:rPr>
        <w:br w:type="page"/>
      </w:r>
    </w:p>
    <w:p w:rsidR="00126F81" w:rsidRDefault="00126F81" w:rsidP="00126F81">
      <w:pPr>
        <w:spacing w:after="0" w:line="240" w:lineRule="auto"/>
        <w:contextualSpacing/>
        <w:jc w:val="both"/>
        <w:rPr>
          <w:rFonts w:eastAsia="Times New Roman"/>
          <w:b/>
          <w:bCs/>
          <w:color w:val="000000"/>
          <w:sz w:val="24"/>
          <w:szCs w:val="24"/>
          <w:lang w:val="en-GB" w:eastAsia="fr-FR"/>
        </w:rPr>
        <w:sectPr w:rsidR="00126F81" w:rsidSect="00126F81">
          <w:type w:val="continuous"/>
          <w:pgSz w:w="16838" w:h="11906" w:orient="landscape"/>
          <w:pgMar w:top="720" w:right="720" w:bottom="720" w:left="720" w:header="708" w:footer="708" w:gutter="0"/>
          <w:cols w:space="708"/>
          <w:docGrid w:linePitch="360"/>
        </w:sectPr>
      </w:pPr>
    </w:p>
    <w:p w:rsidR="00126F81" w:rsidRDefault="00126F81" w:rsidP="00126F81">
      <w:pPr>
        <w:spacing w:after="0" w:line="240" w:lineRule="auto"/>
        <w:contextualSpacing/>
        <w:jc w:val="both"/>
        <w:rPr>
          <w:lang w:val="en-US"/>
        </w:rPr>
      </w:pPr>
      <w:r w:rsidRPr="002959BD">
        <w:rPr>
          <w:rFonts w:eastAsia="Times New Roman"/>
          <w:b/>
          <w:bCs/>
          <w:color w:val="000000"/>
          <w:sz w:val="24"/>
          <w:szCs w:val="24"/>
          <w:lang w:val="en-GB" w:eastAsia="fr-FR"/>
        </w:rPr>
        <w:lastRenderedPageBreak/>
        <w:t xml:space="preserve">Source 1: </w:t>
      </w:r>
      <w:r>
        <w:rPr>
          <w:lang w:val="en-US"/>
        </w:rPr>
        <w:t>“</w:t>
      </w:r>
      <w:r w:rsidRPr="00C671B7">
        <w:rPr>
          <w:lang w:val="en-US"/>
        </w:rPr>
        <w:t>The Erasmus Programme (European Region Action Scheme for the Mobility of University Students) was launched in 1987 and since then it has provided European students with the opportunity to experience student life in one of the 33 programme countries. Erasmus student exchanges have a duration of between 3 and 12 months, in which students leave their home university and follow an agreed part of their course at another university in another country. No additional fees</w:t>
      </w:r>
      <w:r>
        <w:rPr>
          <w:rStyle w:val="Appelnotedebasdep"/>
          <w:lang w:val="en-US"/>
        </w:rPr>
        <w:footnoteReference w:id="1"/>
      </w:r>
      <w:r w:rsidRPr="00C671B7">
        <w:rPr>
          <w:lang w:val="en-US"/>
        </w:rPr>
        <w:t xml:space="preserve"> are payable, and the course is </w:t>
      </w:r>
      <w:proofErr w:type="spellStart"/>
      <w:r w:rsidRPr="00C671B7">
        <w:rPr>
          <w:lang w:val="en-US"/>
        </w:rPr>
        <w:t>recognised</w:t>
      </w:r>
      <w:proofErr w:type="spellEnd"/>
      <w:r w:rsidRPr="00C671B7">
        <w:rPr>
          <w:lang w:val="en-US"/>
        </w:rPr>
        <w:t xml:space="preserve"> by the home institution as part of course-work for the degree</w:t>
      </w:r>
      <w:r>
        <w:rPr>
          <w:rStyle w:val="Appelnotedebasdep"/>
          <w:lang w:val="en-US"/>
        </w:rPr>
        <w:footnoteReference w:id="2"/>
      </w:r>
      <w:r w:rsidRPr="00C671B7">
        <w:rPr>
          <w:lang w:val="en-US"/>
        </w:rPr>
        <w:t>. Around 90% of European universities are involved in this scheme, which offers students a broad spectrum of courses and study programmes to choose from. Of course, the popularity of the Erasmus Programme has increased over time.</w:t>
      </w:r>
      <w:r>
        <w:rPr>
          <w:lang w:val="en-US"/>
        </w:rPr>
        <w:t>”</w:t>
      </w:r>
    </w:p>
    <w:p w:rsidR="00126F81" w:rsidRPr="00C671B7" w:rsidRDefault="00126F81" w:rsidP="00126F81">
      <w:pPr>
        <w:pStyle w:val="NormalWeb"/>
        <w:spacing w:before="0" w:beforeAutospacing="0" w:after="0" w:afterAutospacing="0"/>
        <w:contextualSpacing/>
        <w:jc w:val="right"/>
        <w:rPr>
          <w:rFonts w:ascii="Comic Sans MS" w:hAnsi="Comic Sans MS"/>
          <w:b/>
          <w:color w:val="00B050"/>
          <w:sz w:val="16"/>
          <w:szCs w:val="16"/>
          <w:lang w:val="en-US"/>
        </w:rPr>
      </w:pPr>
      <w:r>
        <w:rPr>
          <w:lang w:val="en-US"/>
        </w:rPr>
        <w:t>Source: “</w:t>
      </w:r>
      <w:r w:rsidRPr="00C671B7">
        <w:rPr>
          <w:i/>
          <w:lang w:val="en-US"/>
        </w:rPr>
        <w:t>Celebrating 30 years of the Erasmus Programme</w:t>
      </w:r>
      <w:r>
        <w:rPr>
          <w:i/>
          <w:lang w:val="en-US"/>
        </w:rPr>
        <w:t>”</w:t>
      </w:r>
      <w:r>
        <w:rPr>
          <w:lang w:val="en-US"/>
        </w:rPr>
        <w:t xml:space="preserve">, European Council website 2017, </w:t>
      </w:r>
      <w:hyperlink r:id="rId8" w:history="1">
        <w:r w:rsidRPr="00C671B7">
          <w:rPr>
            <w:rStyle w:val="Lienhypertexte"/>
            <w:sz w:val="16"/>
            <w:szCs w:val="16"/>
            <w:lang w:val="en-US"/>
          </w:rPr>
          <w:t>https://www.consilium.europa.eu/fr/documents-publications/library/library-blog/posts/celebrating-30-years-of-the-erasmus-programme/</w:t>
        </w:r>
      </w:hyperlink>
      <w:r w:rsidRPr="00C671B7">
        <w:rPr>
          <w:sz w:val="16"/>
          <w:szCs w:val="16"/>
          <w:lang w:val="en-US"/>
        </w:rPr>
        <w:t xml:space="preserve">  </w:t>
      </w:r>
    </w:p>
    <w:p w:rsidR="00126F81" w:rsidRDefault="00126F81" w:rsidP="00126F81">
      <w:pPr>
        <w:spacing w:after="0" w:line="240" w:lineRule="auto"/>
        <w:contextualSpacing/>
        <w:jc w:val="both"/>
        <w:rPr>
          <w:rFonts w:eastAsia="Times New Roman"/>
          <w:b/>
          <w:bCs/>
          <w:color w:val="000000"/>
          <w:sz w:val="24"/>
          <w:szCs w:val="24"/>
          <w:lang w:val="en-GB" w:eastAsia="fr-FR"/>
        </w:rPr>
      </w:pPr>
    </w:p>
    <w:p w:rsidR="00126F81" w:rsidRPr="00BD59CA" w:rsidRDefault="00126F81" w:rsidP="00126F81">
      <w:pPr>
        <w:spacing w:after="0" w:line="240" w:lineRule="auto"/>
        <w:contextualSpacing/>
        <w:jc w:val="both"/>
        <w:rPr>
          <w:rFonts w:eastAsia="Times New Roman"/>
          <w:b/>
          <w:bCs/>
          <w:color w:val="000000"/>
          <w:sz w:val="16"/>
          <w:szCs w:val="16"/>
          <w:lang w:val="en-GB" w:eastAsia="fr-FR"/>
        </w:rPr>
      </w:pPr>
      <w:r w:rsidRPr="002959BD">
        <w:rPr>
          <w:rFonts w:eastAsia="Times New Roman"/>
          <w:b/>
          <w:bCs/>
          <w:color w:val="000000"/>
          <w:sz w:val="24"/>
          <w:szCs w:val="24"/>
          <w:lang w:val="en-GB" w:eastAsia="fr-FR"/>
        </w:rPr>
        <w:t xml:space="preserve">Source 2: </w:t>
      </w:r>
      <w:r>
        <w:rPr>
          <w:rFonts w:eastAsia="Times New Roman"/>
          <w:b/>
          <w:bCs/>
          <w:color w:val="000000"/>
          <w:sz w:val="24"/>
          <w:szCs w:val="24"/>
          <w:lang w:val="en-GB" w:eastAsia="fr-FR"/>
        </w:rPr>
        <w:t>Countries participating in the Erasmus programme (source: European Commission website 2017)</w:t>
      </w:r>
      <w:r w:rsidRPr="00BD59CA">
        <w:rPr>
          <w:rFonts w:eastAsia="Times New Roman"/>
          <w:b/>
          <w:bCs/>
          <w:color w:val="000000"/>
          <w:sz w:val="16"/>
          <w:szCs w:val="16"/>
          <w:lang w:val="en-GB" w:eastAsia="fr-FR"/>
        </w:rPr>
        <w:t xml:space="preserve"> </w:t>
      </w:r>
      <w:hyperlink r:id="rId9" w:history="1">
        <w:r w:rsidRPr="00BD59CA">
          <w:rPr>
            <w:rStyle w:val="Lienhypertexte"/>
            <w:rFonts w:eastAsia="Times New Roman"/>
            <w:b/>
            <w:bCs/>
            <w:sz w:val="16"/>
            <w:szCs w:val="16"/>
            <w:lang w:val="en-GB" w:eastAsia="fr-FR"/>
          </w:rPr>
          <w:t>https://ec.europa.eu/programmes/erasmus-plus/anniversary/spotlight-bringing-europe-together_en</w:t>
        </w:r>
      </w:hyperlink>
    </w:p>
    <w:p w:rsidR="00126F81" w:rsidRDefault="00126F81" w:rsidP="00126F81">
      <w:pPr>
        <w:pStyle w:val="NormalWeb"/>
        <w:spacing w:before="0" w:beforeAutospacing="0" w:after="0" w:afterAutospacing="0"/>
        <w:contextualSpacing/>
        <w:rPr>
          <w:rFonts w:ascii="Comic Sans MS" w:hAnsi="Comic Sans MS"/>
          <w:b/>
          <w:color w:val="00B050"/>
          <w:sz w:val="28"/>
          <w:szCs w:val="28"/>
          <w:lang w:val="en-US"/>
        </w:rPr>
      </w:pPr>
      <w:r>
        <w:rPr>
          <w:rFonts w:ascii="Comic Sans MS" w:hAnsi="Comic Sans MS"/>
          <w:b/>
          <w:noProof/>
          <w:color w:val="00B050"/>
          <w:sz w:val="28"/>
          <w:szCs w:val="28"/>
        </w:rPr>
        <w:drawing>
          <wp:inline distT="0" distB="0" distL="0" distR="0">
            <wp:extent cx="4593669" cy="230886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97681" cy="2310876"/>
                    </a:xfrm>
                    <a:prstGeom prst="rect">
                      <a:avLst/>
                    </a:prstGeom>
                    <a:noFill/>
                    <a:ln w="9525">
                      <a:noFill/>
                      <a:miter lim="800000"/>
                      <a:headEnd/>
                      <a:tailEnd/>
                    </a:ln>
                  </pic:spPr>
                </pic:pic>
              </a:graphicData>
            </a:graphic>
          </wp:inline>
        </w:drawing>
      </w:r>
    </w:p>
    <w:p w:rsidR="00126F81" w:rsidRPr="0073521E" w:rsidRDefault="00126F81" w:rsidP="00126F81">
      <w:pPr>
        <w:spacing w:after="0" w:line="240" w:lineRule="auto"/>
        <w:contextualSpacing/>
        <w:jc w:val="both"/>
        <w:rPr>
          <w:rFonts w:eastAsia="Times New Roman"/>
          <w:b/>
          <w:bCs/>
          <w:color w:val="000000"/>
          <w:sz w:val="24"/>
          <w:szCs w:val="24"/>
          <w:lang w:val="en-GB" w:eastAsia="fr-FR"/>
        </w:rPr>
      </w:pPr>
      <w:r>
        <w:rPr>
          <w:rFonts w:eastAsia="Times New Roman"/>
          <w:b/>
          <w:bCs/>
          <w:color w:val="000000"/>
          <w:sz w:val="24"/>
          <w:szCs w:val="24"/>
          <w:lang w:val="en-GB" w:eastAsia="fr-FR"/>
        </w:rPr>
        <w:br w:type="column"/>
      </w:r>
      <w:r w:rsidRPr="0073521E">
        <w:rPr>
          <w:rFonts w:eastAsia="Times New Roman"/>
          <w:b/>
          <w:bCs/>
          <w:color w:val="000000"/>
          <w:sz w:val="24"/>
          <w:szCs w:val="24"/>
          <w:lang w:val="en-GB" w:eastAsia="fr-FR"/>
        </w:rPr>
        <w:lastRenderedPageBreak/>
        <w:t>S</w:t>
      </w:r>
      <w:r>
        <w:rPr>
          <w:rFonts w:eastAsia="Times New Roman"/>
          <w:b/>
          <w:bCs/>
          <w:color w:val="000000"/>
          <w:sz w:val="24"/>
          <w:szCs w:val="24"/>
          <w:lang w:val="en-GB" w:eastAsia="fr-FR"/>
        </w:rPr>
        <w:t>ource</w:t>
      </w:r>
      <w:r w:rsidRPr="0073521E">
        <w:rPr>
          <w:rFonts w:eastAsia="Times New Roman"/>
          <w:b/>
          <w:bCs/>
          <w:color w:val="000000"/>
          <w:sz w:val="24"/>
          <w:szCs w:val="24"/>
          <w:lang w:val="en-GB" w:eastAsia="fr-FR"/>
        </w:rPr>
        <w:t xml:space="preserve"> </w:t>
      </w:r>
      <w:r>
        <w:rPr>
          <w:rFonts w:eastAsia="Times New Roman"/>
          <w:b/>
          <w:bCs/>
          <w:color w:val="000000"/>
          <w:sz w:val="24"/>
          <w:szCs w:val="24"/>
          <w:lang w:val="en-GB" w:eastAsia="fr-FR"/>
        </w:rPr>
        <w:t>3</w:t>
      </w:r>
      <w:r w:rsidRPr="0073521E">
        <w:rPr>
          <w:rFonts w:eastAsia="Times New Roman"/>
          <w:b/>
          <w:bCs/>
          <w:color w:val="000000"/>
          <w:sz w:val="24"/>
          <w:szCs w:val="24"/>
          <w:lang w:val="en-GB" w:eastAsia="fr-FR"/>
        </w:rPr>
        <w:t xml:space="preserve">: </w:t>
      </w:r>
      <w:r w:rsidRPr="00543732">
        <w:rPr>
          <w:rFonts w:eastAsia="Times New Roman"/>
          <w:b/>
          <w:bCs/>
          <w:color w:val="000000"/>
          <w:sz w:val="24"/>
          <w:szCs w:val="24"/>
          <w:lang w:val="en-GB" w:eastAsia="fr-FR"/>
        </w:rPr>
        <w:t>The European Higher</w:t>
      </w:r>
      <w:r>
        <w:rPr>
          <w:rFonts w:eastAsia="Times New Roman"/>
          <w:b/>
          <w:bCs/>
          <w:color w:val="000000"/>
          <w:sz w:val="24"/>
          <w:szCs w:val="24"/>
          <w:lang w:val="en-GB" w:eastAsia="fr-FR"/>
        </w:rPr>
        <w:t xml:space="preserve"> </w:t>
      </w:r>
      <w:r w:rsidRPr="00543732">
        <w:rPr>
          <w:rFonts w:eastAsia="Times New Roman"/>
          <w:b/>
          <w:bCs/>
          <w:color w:val="000000"/>
          <w:sz w:val="24"/>
          <w:szCs w:val="24"/>
          <w:lang w:val="en-GB" w:eastAsia="fr-FR"/>
        </w:rPr>
        <w:t>Education</w:t>
      </w:r>
      <w:r>
        <w:rPr>
          <w:rStyle w:val="Appelnotedebasdep"/>
          <w:rFonts w:eastAsia="Times New Roman"/>
          <w:b/>
          <w:bCs/>
          <w:color w:val="000000"/>
          <w:sz w:val="24"/>
          <w:szCs w:val="24"/>
          <w:lang w:val="en-GB" w:eastAsia="fr-FR"/>
        </w:rPr>
        <w:footnoteReference w:id="3"/>
      </w:r>
      <w:r w:rsidRPr="00543732">
        <w:rPr>
          <w:rFonts w:eastAsia="Times New Roman"/>
          <w:b/>
          <w:bCs/>
          <w:color w:val="000000"/>
          <w:sz w:val="24"/>
          <w:szCs w:val="24"/>
          <w:lang w:val="en-GB" w:eastAsia="fr-FR"/>
        </w:rPr>
        <w:t xml:space="preserve"> Area</w:t>
      </w:r>
    </w:p>
    <w:p w:rsidR="00126F81" w:rsidRPr="00052DF9" w:rsidRDefault="00126F81" w:rsidP="00126F81">
      <w:pPr>
        <w:spacing w:after="0" w:line="240" w:lineRule="auto"/>
        <w:contextualSpacing/>
        <w:jc w:val="both"/>
        <w:rPr>
          <w:rFonts w:eastAsia="Times New Roman"/>
          <w:bCs/>
          <w:color w:val="000000"/>
          <w:sz w:val="24"/>
          <w:szCs w:val="24"/>
          <w:lang w:val="en-GB" w:eastAsia="fr-FR"/>
        </w:rPr>
      </w:pPr>
      <w:r w:rsidRPr="00543732">
        <w:rPr>
          <w:rFonts w:eastAsia="Times New Roman"/>
          <w:bCs/>
          <w:color w:val="000000"/>
          <w:sz w:val="24"/>
          <w:szCs w:val="24"/>
          <w:lang w:val="en-GB" w:eastAsia="fr-FR"/>
        </w:rPr>
        <w:t xml:space="preserve">The European Higher Education Area (EHEA) is a unique international collaboration on higher </w:t>
      </w:r>
      <w:r>
        <w:rPr>
          <w:rFonts w:eastAsia="Times New Roman"/>
          <w:bCs/>
          <w:color w:val="000000"/>
          <w:sz w:val="24"/>
          <w:szCs w:val="24"/>
          <w:lang w:val="en-GB" w:eastAsia="fr-FR"/>
        </w:rPr>
        <w:t xml:space="preserve">education and the result of the </w:t>
      </w:r>
      <w:r>
        <w:rPr>
          <w:rFonts w:eastAsia="Times New Roman"/>
          <w:bCs/>
          <w:color w:val="000000"/>
          <w:sz w:val="24"/>
          <w:lang w:val="en-GB" w:eastAsia="fr-FR"/>
        </w:rPr>
        <w:t xml:space="preserve">political will of 48 countries </w:t>
      </w:r>
      <w:r w:rsidRPr="00543732">
        <w:rPr>
          <w:rFonts w:eastAsia="Times New Roman"/>
          <w:bCs/>
          <w:color w:val="000000"/>
          <w:sz w:val="24"/>
          <w:szCs w:val="24"/>
          <w:lang w:val="en-GB" w:eastAsia="fr-FR"/>
        </w:rPr>
        <w:t>with different political, cultural and academic traditions, which, step by step during the last twenty years, built an area implementing</w:t>
      </w:r>
      <w:r>
        <w:rPr>
          <w:rStyle w:val="Appelnotedebasdep"/>
          <w:rFonts w:eastAsia="Times New Roman"/>
          <w:bCs/>
          <w:color w:val="000000"/>
          <w:sz w:val="24"/>
          <w:szCs w:val="24"/>
          <w:lang w:val="en-GB" w:eastAsia="fr-FR"/>
        </w:rPr>
        <w:footnoteReference w:id="4"/>
      </w:r>
      <w:r w:rsidRPr="00543732">
        <w:rPr>
          <w:rFonts w:eastAsia="Times New Roman"/>
          <w:bCs/>
          <w:color w:val="000000"/>
          <w:sz w:val="24"/>
          <w:szCs w:val="24"/>
          <w:lang w:val="en-GB" w:eastAsia="fr-FR"/>
        </w:rPr>
        <w:t xml:space="preserve"> a common set of commitments</w:t>
      </w:r>
      <w:r>
        <w:rPr>
          <w:rStyle w:val="Appelnotedebasdep"/>
          <w:rFonts w:eastAsia="Times New Roman"/>
          <w:bCs/>
          <w:color w:val="000000"/>
          <w:sz w:val="24"/>
          <w:szCs w:val="24"/>
          <w:lang w:val="en-GB" w:eastAsia="fr-FR"/>
        </w:rPr>
        <w:footnoteReference w:id="5"/>
      </w:r>
      <w:r w:rsidRPr="00543732">
        <w:rPr>
          <w:rFonts w:eastAsia="Times New Roman"/>
          <w:bCs/>
          <w:color w:val="000000"/>
          <w:sz w:val="24"/>
          <w:szCs w:val="24"/>
          <w:lang w:val="en-GB" w:eastAsia="fr-FR"/>
        </w:rPr>
        <w:t>: </w:t>
      </w:r>
      <w:r w:rsidRPr="00052DF9">
        <w:rPr>
          <w:rFonts w:eastAsia="Times New Roman"/>
          <w:bCs/>
          <w:color w:val="000000"/>
          <w:sz w:val="24"/>
          <w:lang w:val="en-GB" w:eastAsia="fr-FR"/>
        </w:rPr>
        <w:t>structural reforms and shared tools</w:t>
      </w:r>
      <w:r w:rsidRPr="00543732">
        <w:rPr>
          <w:rFonts w:eastAsia="Times New Roman"/>
          <w:bCs/>
          <w:color w:val="000000"/>
          <w:sz w:val="24"/>
          <w:szCs w:val="24"/>
          <w:lang w:val="en-GB" w:eastAsia="fr-FR"/>
        </w:rPr>
        <w:t xml:space="preserve">. </w:t>
      </w:r>
      <w:r w:rsidRPr="00052DF9">
        <w:rPr>
          <w:rFonts w:eastAsia="Times New Roman"/>
          <w:bCs/>
          <w:color w:val="000000"/>
          <w:sz w:val="24"/>
          <w:szCs w:val="24"/>
          <w:lang w:val="en-GB" w:eastAsia="fr-FR"/>
        </w:rPr>
        <w:t xml:space="preserve">[...] </w:t>
      </w:r>
      <w:r w:rsidRPr="00543732">
        <w:rPr>
          <w:rFonts w:eastAsia="Times New Roman"/>
          <w:bCs/>
          <w:color w:val="000000"/>
          <w:sz w:val="24"/>
          <w:szCs w:val="24"/>
          <w:lang w:val="en-GB" w:eastAsia="fr-FR"/>
        </w:rPr>
        <w:t>For all these countries, the main goal is to</w:t>
      </w:r>
      <w:r w:rsidRPr="00052DF9">
        <w:rPr>
          <w:rFonts w:eastAsia="Times New Roman"/>
          <w:bCs/>
          <w:color w:val="000000"/>
          <w:sz w:val="24"/>
          <w:lang w:val="en-GB" w:eastAsia="fr-FR"/>
        </w:rPr>
        <w:t> increase staff and students' mobility and to facilitate employability</w:t>
      </w:r>
      <w:r w:rsidRPr="00543732">
        <w:rPr>
          <w:rFonts w:eastAsia="Times New Roman"/>
          <w:bCs/>
          <w:color w:val="000000"/>
          <w:sz w:val="24"/>
          <w:szCs w:val="24"/>
          <w:lang w:val="en-GB" w:eastAsia="fr-FR"/>
        </w:rPr>
        <w:t>.</w:t>
      </w:r>
    </w:p>
    <w:p w:rsidR="00126F81" w:rsidRDefault="00126F81" w:rsidP="00126F81">
      <w:pPr>
        <w:spacing w:after="0" w:line="240" w:lineRule="auto"/>
        <w:contextualSpacing/>
        <w:jc w:val="right"/>
        <w:outlineLvl w:val="5"/>
        <w:rPr>
          <w:rFonts w:eastAsia="Times New Roman"/>
          <w:bCs/>
          <w:color w:val="000000"/>
          <w:sz w:val="24"/>
          <w:szCs w:val="24"/>
          <w:lang w:val="en-GB" w:eastAsia="fr-FR"/>
        </w:rPr>
      </w:pPr>
      <w:r w:rsidRPr="00052DF9">
        <w:rPr>
          <w:rFonts w:eastAsia="Times New Roman"/>
          <w:bCs/>
          <w:color w:val="000000"/>
          <w:sz w:val="24"/>
          <w:szCs w:val="24"/>
          <w:lang w:val="en-GB" w:eastAsia="fr-FR"/>
        </w:rPr>
        <w:t>Source : EHEA website, 2020 (</w:t>
      </w:r>
      <w:hyperlink r:id="rId11" w:history="1">
        <w:r w:rsidRPr="00052DF9">
          <w:rPr>
            <w:rStyle w:val="Lienhypertexte"/>
            <w:rFonts w:eastAsia="Times New Roman"/>
            <w:bCs/>
            <w:sz w:val="24"/>
            <w:szCs w:val="24"/>
            <w:lang w:val="en-GB" w:eastAsia="fr-FR"/>
          </w:rPr>
          <w:t>http://www.ehea.info/</w:t>
        </w:r>
      </w:hyperlink>
      <w:r w:rsidRPr="00052DF9">
        <w:rPr>
          <w:rFonts w:eastAsia="Times New Roman"/>
          <w:bCs/>
          <w:color w:val="000000"/>
          <w:sz w:val="24"/>
          <w:szCs w:val="24"/>
          <w:lang w:val="en-GB" w:eastAsia="fr-FR"/>
        </w:rPr>
        <w:t xml:space="preserve">) </w:t>
      </w:r>
    </w:p>
    <w:p w:rsidR="00126F81" w:rsidRDefault="00126F81" w:rsidP="00126F81">
      <w:pPr>
        <w:spacing w:after="0" w:line="240" w:lineRule="auto"/>
        <w:contextualSpacing/>
        <w:outlineLvl w:val="5"/>
        <w:rPr>
          <w:rFonts w:eastAsia="Times New Roman"/>
          <w:b/>
          <w:bCs/>
          <w:color w:val="000000"/>
          <w:sz w:val="24"/>
          <w:szCs w:val="24"/>
          <w:lang w:val="en-GB" w:eastAsia="fr-FR"/>
        </w:rPr>
      </w:pPr>
    </w:p>
    <w:p w:rsidR="00126F81" w:rsidRPr="00805307" w:rsidRDefault="00126F81" w:rsidP="00126F81">
      <w:pPr>
        <w:spacing w:after="0" w:line="240" w:lineRule="auto"/>
        <w:contextualSpacing/>
        <w:outlineLvl w:val="5"/>
        <w:rPr>
          <w:rFonts w:eastAsia="Times New Roman"/>
          <w:b/>
          <w:bCs/>
          <w:color w:val="000000"/>
          <w:sz w:val="24"/>
          <w:szCs w:val="24"/>
          <w:lang w:val="en-GB" w:eastAsia="fr-FR"/>
        </w:rPr>
      </w:pPr>
      <w:r>
        <w:rPr>
          <w:rFonts w:eastAsia="Times New Roman"/>
          <w:b/>
          <w:bCs/>
          <w:color w:val="000000"/>
          <w:sz w:val="24"/>
          <w:szCs w:val="24"/>
          <w:lang w:val="en-GB" w:eastAsia="fr-FR"/>
        </w:rPr>
        <w:t xml:space="preserve">Source 4: The EHEA members </w:t>
      </w:r>
      <w:r w:rsidRPr="00052DF9">
        <w:rPr>
          <w:rFonts w:eastAsia="Times New Roman"/>
          <w:bCs/>
          <w:color w:val="000000"/>
          <w:sz w:val="24"/>
          <w:szCs w:val="24"/>
          <w:lang w:val="en-GB" w:eastAsia="fr-FR"/>
        </w:rPr>
        <w:t xml:space="preserve">(source: EHEA website, 2020, </w:t>
      </w:r>
      <w:hyperlink r:id="rId12" w:history="1">
        <w:r w:rsidRPr="00052DF9">
          <w:rPr>
            <w:rStyle w:val="Lienhypertexte"/>
            <w:rFonts w:eastAsia="Times New Roman"/>
            <w:bCs/>
            <w:sz w:val="24"/>
            <w:szCs w:val="24"/>
            <w:lang w:val="en-GB" w:eastAsia="fr-FR"/>
          </w:rPr>
          <w:t>http://ehea.info/page-full_members</w:t>
        </w:r>
      </w:hyperlink>
      <w:r w:rsidRPr="00052DF9">
        <w:rPr>
          <w:rFonts w:eastAsia="Times New Roman"/>
          <w:bCs/>
          <w:color w:val="000000"/>
          <w:sz w:val="24"/>
          <w:szCs w:val="24"/>
          <w:lang w:val="en-GB" w:eastAsia="fr-FR"/>
        </w:rPr>
        <w:t xml:space="preserve">) </w:t>
      </w:r>
    </w:p>
    <w:p w:rsidR="00126F81" w:rsidRDefault="00126F81" w:rsidP="00126F81">
      <w:pPr>
        <w:spacing w:after="0" w:line="240" w:lineRule="auto"/>
        <w:contextualSpacing/>
        <w:outlineLvl w:val="5"/>
        <w:rPr>
          <w:rFonts w:eastAsia="Times New Roman"/>
          <w:b/>
          <w:bCs/>
          <w:color w:val="000000"/>
          <w:sz w:val="27"/>
          <w:szCs w:val="27"/>
          <w:lang w:val="en-US" w:eastAsia="fr-FR"/>
        </w:rPr>
      </w:pPr>
      <w:r>
        <w:rPr>
          <w:rFonts w:eastAsia="Times New Roman"/>
          <w:b/>
          <w:bCs/>
          <w:noProof/>
          <w:color w:val="000000"/>
          <w:sz w:val="27"/>
          <w:szCs w:val="27"/>
          <w:lang w:eastAsia="fr-FR"/>
        </w:rPr>
        <w:drawing>
          <wp:inline distT="0" distB="0" distL="0" distR="0">
            <wp:extent cx="4648200" cy="27813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48200" cy="2781300"/>
                    </a:xfrm>
                    <a:prstGeom prst="rect">
                      <a:avLst/>
                    </a:prstGeom>
                    <a:noFill/>
                    <a:ln w="9525">
                      <a:noFill/>
                      <a:miter lim="800000"/>
                      <a:headEnd/>
                      <a:tailEnd/>
                    </a:ln>
                  </pic:spPr>
                </pic:pic>
              </a:graphicData>
            </a:graphic>
          </wp:inline>
        </w:drawing>
      </w:r>
    </w:p>
    <w:p w:rsidR="00126F81" w:rsidRDefault="00126F81" w:rsidP="00126F81">
      <w:pPr>
        <w:pStyle w:val="NormalWeb"/>
        <w:spacing w:before="0" w:beforeAutospacing="0" w:after="0" w:afterAutospacing="0"/>
        <w:contextualSpacing/>
        <w:rPr>
          <w:rFonts w:ascii="Calibri" w:hAnsi="Calibri"/>
          <w:b/>
          <w:bCs/>
          <w:color w:val="000000"/>
          <w:sz w:val="16"/>
          <w:szCs w:val="16"/>
          <w:lang w:val="en-GB"/>
        </w:rPr>
      </w:pPr>
      <w:r>
        <w:rPr>
          <w:rFonts w:ascii="Calibri" w:hAnsi="Calibri"/>
          <w:b/>
          <w:bCs/>
          <w:color w:val="000000"/>
          <w:lang w:val="en-GB"/>
        </w:rPr>
        <w:br w:type="column"/>
      </w:r>
      <w:r w:rsidRPr="00001349">
        <w:rPr>
          <w:rFonts w:ascii="Calibri" w:hAnsi="Calibri"/>
          <w:b/>
          <w:bCs/>
          <w:color w:val="000000"/>
          <w:lang w:val="en-GB"/>
        </w:rPr>
        <w:lastRenderedPageBreak/>
        <w:t xml:space="preserve">Source </w:t>
      </w:r>
      <w:r>
        <w:rPr>
          <w:rFonts w:ascii="Calibri" w:hAnsi="Calibri"/>
          <w:b/>
          <w:bCs/>
          <w:color w:val="000000"/>
          <w:lang w:val="en-GB"/>
        </w:rPr>
        <w:t>5</w:t>
      </w:r>
      <w:r w:rsidRPr="00001349">
        <w:rPr>
          <w:rFonts w:ascii="Calibri" w:hAnsi="Calibri"/>
          <w:b/>
          <w:bCs/>
          <w:color w:val="000000"/>
          <w:lang w:val="en-GB"/>
        </w:rPr>
        <w:t>: Screenshot of the European Commission website 2020</w:t>
      </w:r>
      <w:r>
        <w:rPr>
          <w:b/>
          <w:bCs/>
          <w:color w:val="000000"/>
          <w:lang w:val="en-GB"/>
        </w:rPr>
        <w:t xml:space="preserve"> </w:t>
      </w:r>
      <w:r w:rsidRPr="00001349">
        <w:rPr>
          <w:rFonts w:ascii="Calibri" w:hAnsi="Calibri"/>
          <w:b/>
          <w:bCs/>
          <w:color w:val="000000"/>
          <w:sz w:val="16"/>
          <w:szCs w:val="16"/>
          <w:lang w:val="en-GB"/>
        </w:rPr>
        <w:t>(</w:t>
      </w:r>
      <w:hyperlink r:id="rId14" w:history="1">
        <w:r w:rsidRPr="00001349">
          <w:rPr>
            <w:rStyle w:val="Lienhypertexte"/>
            <w:rFonts w:ascii="Comic Sans MS" w:hAnsi="Comic Sans MS"/>
            <w:sz w:val="16"/>
            <w:szCs w:val="16"/>
            <w:lang w:val="en-US"/>
          </w:rPr>
          <w:t>https://ec.europa.eu/education/resources-and-tools/european-credit-transfer-and-accumulation-system-ects_en</w:t>
        </w:r>
      </w:hyperlink>
      <w:r w:rsidRPr="00001349">
        <w:rPr>
          <w:rFonts w:ascii="Comic Sans MS" w:hAnsi="Comic Sans MS"/>
          <w:color w:val="00B050"/>
          <w:sz w:val="16"/>
          <w:szCs w:val="16"/>
          <w:lang w:val="en-US"/>
        </w:rPr>
        <w:t xml:space="preserve"> </w:t>
      </w:r>
      <w:r w:rsidRPr="00001349">
        <w:rPr>
          <w:rFonts w:ascii="Calibri" w:hAnsi="Calibri"/>
          <w:b/>
          <w:bCs/>
          <w:color w:val="000000"/>
          <w:sz w:val="16"/>
          <w:szCs w:val="16"/>
          <w:lang w:val="en-GB"/>
        </w:rPr>
        <w:t>)</w:t>
      </w:r>
      <w:r w:rsidRPr="0086650E">
        <w:rPr>
          <w:rFonts w:ascii="Comic Sans MS" w:hAnsi="Comic Sans MS"/>
          <w:b/>
          <w:color w:val="00B050"/>
          <w:sz w:val="28"/>
          <w:szCs w:val="28"/>
          <w:lang w:val="en-US"/>
        </w:rPr>
        <w:t xml:space="preserve"> </w:t>
      </w:r>
      <w:r>
        <w:rPr>
          <w:rFonts w:ascii="Comic Sans MS" w:hAnsi="Comic Sans MS"/>
          <w:b/>
          <w:noProof/>
          <w:color w:val="00B050"/>
          <w:sz w:val="28"/>
          <w:szCs w:val="28"/>
        </w:rPr>
        <w:drawing>
          <wp:inline distT="0" distB="0" distL="0" distR="0">
            <wp:extent cx="4602843" cy="4095750"/>
            <wp:effectExtent l="19050" t="19050" r="26307"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602843" cy="4095750"/>
                    </a:xfrm>
                    <a:prstGeom prst="rect">
                      <a:avLst/>
                    </a:prstGeom>
                    <a:noFill/>
                    <a:ln w="12700" cmpd="sng">
                      <a:solidFill>
                        <a:srgbClr val="000000"/>
                      </a:solidFill>
                      <a:miter lim="800000"/>
                      <a:headEnd/>
                      <a:tailEnd/>
                    </a:ln>
                    <a:effectLst/>
                  </pic:spPr>
                </pic:pic>
              </a:graphicData>
            </a:graphic>
          </wp:inline>
        </w:drawing>
      </w:r>
    </w:p>
    <w:p w:rsidR="00126F81" w:rsidRPr="00001349" w:rsidRDefault="00126F81" w:rsidP="00126F81">
      <w:pPr>
        <w:pStyle w:val="NormalWeb"/>
        <w:spacing w:before="0" w:beforeAutospacing="0" w:after="0" w:afterAutospacing="0"/>
        <w:contextualSpacing/>
        <w:rPr>
          <w:rFonts w:ascii="Calibri" w:hAnsi="Calibri"/>
          <w:b/>
          <w:bCs/>
          <w:color w:val="000000"/>
          <w:lang w:val="en-GB"/>
        </w:rPr>
      </w:pPr>
    </w:p>
    <w:p w:rsidR="00126F81" w:rsidRPr="00BD59CA" w:rsidRDefault="00126F81" w:rsidP="00126F81">
      <w:pPr>
        <w:pStyle w:val="NormalWeb"/>
        <w:spacing w:before="0" w:beforeAutospacing="0" w:after="0" w:afterAutospacing="0"/>
        <w:contextualSpacing/>
        <w:rPr>
          <w:rFonts w:ascii="Calibri" w:hAnsi="Calibri"/>
          <w:b/>
          <w:bCs/>
          <w:color w:val="000000"/>
          <w:lang w:val="en-GB"/>
        </w:rPr>
      </w:pPr>
      <w:r>
        <w:rPr>
          <w:rFonts w:ascii="Calibri" w:hAnsi="Calibri"/>
          <w:b/>
          <w:bCs/>
          <w:color w:val="000000"/>
          <w:lang w:val="en-GB"/>
        </w:rPr>
        <w:br w:type="column"/>
      </w:r>
      <w:r w:rsidRPr="00BD59CA">
        <w:rPr>
          <w:rFonts w:ascii="Calibri" w:hAnsi="Calibri"/>
          <w:b/>
          <w:bCs/>
          <w:color w:val="000000"/>
          <w:lang w:val="en-GB"/>
        </w:rPr>
        <w:lastRenderedPageBreak/>
        <w:t xml:space="preserve">Source </w:t>
      </w:r>
      <w:r>
        <w:rPr>
          <w:rFonts w:ascii="Calibri" w:hAnsi="Calibri"/>
          <w:b/>
          <w:bCs/>
          <w:color w:val="000000"/>
          <w:lang w:val="en-GB"/>
        </w:rPr>
        <w:t>6</w:t>
      </w:r>
      <w:r w:rsidRPr="00BD59CA">
        <w:rPr>
          <w:rFonts w:ascii="Calibri" w:hAnsi="Calibri"/>
          <w:b/>
          <w:bCs/>
          <w:color w:val="000000"/>
          <w:lang w:val="en-GB"/>
        </w:rPr>
        <w:t>: The Schengen area</w:t>
      </w:r>
    </w:p>
    <w:p w:rsidR="00126F81" w:rsidRPr="00001349" w:rsidRDefault="00126F81" w:rsidP="00126F81">
      <w:pPr>
        <w:pStyle w:val="NormalWeb"/>
        <w:spacing w:before="0" w:beforeAutospacing="0" w:after="0" w:afterAutospacing="0"/>
        <w:contextualSpacing/>
        <w:jc w:val="both"/>
        <w:rPr>
          <w:lang w:val="en-US"/>
        </w:rPr>
      </w:pPr>
      <w:r w:rsidRPr="00001349">
        <w:rPr>
          <w:lang w:val="en-US"/>
        </w:rPr>
        <w:t xml:space="preserve">The </w:t>
      </w:r>
      <w:r w:rsidRPr="00BD59CA">
        <w:rPr>
          <w:lang w:val="en-US"/>
        </w:rPr>
        <w:t>Schengen Area</w:t>
      </w:r>
      <w:r w:rsidRPr="00001349">
        <w:rPr>
          <w:lang w:val="en-US"/>
        </w:rPr>
        <w:t xml:space="preserve"> is an area that includes 26 </w:t>
      </w:r>
      <w:hyperlink r:id="rId16" w:tooltip="Europe" w:history="1">
        <w:r w:rsidRPr="00BD59CA">
          <w:rPr>
            <w:lang w:val="en-US"/>
          </w:rPr>
          <w:t>European</w:t>
        </w:r>
      </w:hyperlink>
      <w:r w:rsidRPr="00001349">
        <w:rPr>
          <w:lang w:val="en-US"/>
        </w:rPr>
        <w:t xml:space="preserve"> countries. All of those countries have signed the </w:t>
      </w:r>
      <w:hyperlink r:id="rId17" w:tooltip="Schengen Agreement" w:history="1">
        <w:r w:rsidRPr="00BD59CA">
          <w:rPr>
            <w:lang w:val="en-US"/>
          </w:rPr>
          <w:t>Schengen Agreement</w:t>
        </w:r>
      </w:hyperlink>
      <w:r w:rsidRPr="00001349">
        <w:rPr>
          <w:lang w:val="en-US"/>
        </w:rPr>
        <w:t xml:space="preserve"> in </w:t>
      </w:r>
      <w:hyperlink r:id="rId18" w:tooltip="Schengen" w:history="1">
        <w:r w:rsidRPr="00BD59CA">
          <w:rPr>
            <w:lang w:val="en-US"/>
          </w:rPr>
          <w:t>Schengen</w:t>
        </w:r>
      </w:hyperlink>
      <w:r w:rsidRPr="00001349">
        <w:rPr>
          <w:lang w:val="en-US"/>
        </w:rPr>
        <w:t xml:space="preserve">, </w:t>
      </w:r>
      <w:hyperlink r:id="rId19" w:tooltip="Luxembourg" w:history="1">
        <w:r w:rsidRPr="00BD59CA">
          <w:rPr>
            <w:lang w:val="en-US"/>
          </w:rPr>
          <w:t>Luxembourg</w:t>
        </w:r>
      </w:hyperlink>
      <w:r w:rsidRPr="00001349">
        <w:rPr>
          <w:lang w:val="en-US"/>
        </w:rPr>
        <w:t xml:space="preserve"> in </w:t>
      </w:r>
      <w:hyperlink r:id="rId20" w:tooltip="1985" w:history="1">
        <w:r w:rsidRPr="00BD59CA">
          <w:rPr>
            <w:lang w:val="en-US"/>
          </w:rPr>
          <w:t>1985</w:t>
        </w:r>
      </w:hyperlink>
      <w:r w:rsidRPr="00001349">
        <w:rPr>
          <w:lang w:val="en-US"/>
        </w:rPr>
        <w:t>.</w:t>
      </w:r>
    </w:p>
    <w:p w:rsidR="00126F81" w:rsidRDefault="00126F81" w:rsidP="00126F81">
      <w:pPr>
        <w:pStyle w:val="NormalWeb"/>
        <w:spacing w:before="0" w:beforeAutospacing="0" w:after="0" w:afterAutospacing="0"/>
        <w:contextualSpacing/>
        <w:jc w:val="both"/>
        <w:rPr>
          <w:lang w:val="en-US"/>
        </w:rPr>
      </w:pPr>
      <w:r w:rsidRPr="00001349">
        <w:rPr>
          <w:lang w:val="en-US"/>
        </w:rPr>
        <w:t>The Schengen area removes passport control between its member countries. This means travelers who go from one Schengen country to another do not clear immigration checks</w:t>
      </w:r>
      <w:r>
        <w:rPr>
          <w:rStyle w:val="Appelnotedebasdep"/>
          <w:lang w:val="en-US"/>
        </w:rPr>
        <w:footnoteReference w:id="6"/>
      </w:r>
      <w:r w:rsidRPr="00001349">
        <w:rPr>
          <w:lang w:val="en-US"/>
        </w:rPr>
        <w:t xml:space="preserve"> anymore. Passengers go through immigration checks if they enter or exit the Schengen Area.</w:t>
      </w:r>
    </w:p>
    <w:p w:rsidR="00126F81" w:rsidRPr="00126F81" w:rsidRDefault="00126F81" w:rsidP="00126F81">
      <w:pPr>
        <w:pStyle w:val="NormalWeb"/>
        <w:spacing w:before="0" w:beforeAutospacing="0" w:after="0" w:afterAutospacing="0"/>
        <w:contextualSpacing/>
        <w:jc w:val="right"/>
        <w:rPr>
          <w:i/>
          <w:sz w:val="12"/>
          <w:szCs w:val="12"/>
          <w:lang w:val="en-US"/>
        </w:rPr>
      </w:pPr>
      <w:r>
        <w:rPr>
          <w:lang w:val="en-US"/>
        </w:rPr>
        <w:t>Source: “</w:t>
      </w:r>
      <w:r w:rsidRPr="00BD59CA">
        <w:rPr>
          <w:i/>
          <w:lang w:val="en-US"/>
        </w:rPr>
        <w:t>Schengen Area facts for kids</w:t>
      </w:r>
      <w:r>
        <w:rPr>
          <w:i/>
          <w:lang w:val="en-US"/>
        </w:rPr>
        <w:t xml:space="preserve">” </w:t>
      </w:r>
      <w:r w:rsidRPr="00BD59CA">
        <w:rPr>
          <w:lang w:val="en-US"/>
        </w:rPr>
        <w:t xml:space="preserve">article, on </w:t>
      </w:r>
      <w:proofErr w:type="spellStart"/>
      <w:r w:rsidRPr="00BD59CA">
        <w:rPr>
          <w:lang w:val="en-US"/>
        </w:rPr>
        <w:t>Kiddle</w:t>
      </w:r>
      <w:proofErr w:type="spellEnd"/>
      <w:r w:rsidRPr="00BD59CA">
        <w:rPr>
          <w:lang w:val="en-US"/>
        </w:rPr>
        <w:t xml:space="preserve"> Website, 2019,</w:t>
      </w:r>
      <w:r>
        <w:rPr>
          <w:i/>
          <w:lang w:val="en-US"/>
        </w:rPr>
        <w:t xml:space="preserve"> </w:t>
      </w:r>
      <w:hyperlink r:id="rId21" w:history="1">
        <w:r w:rsidRPr="00126F81">
          <w:rPr>
            <w:rStyle w:val="Lienhypertexte"/>
            <w:i/>
            <w:sz w:val="12"/>
            <w:szCs w:val="12"/>
            <w:lang w:val="en-US"/>
          </w:rPr>
          <w:t>https://kids.kiddle.co/Schengen_Area</w:t>
        </w:r>
      </w:hyperlink>
      <w:r w:rsidRPr="00126F81">
        <w:rPr>
          <w:i/>
          <w:sz w:val="12"/>
          <w:szCs w:val="12"/>
          <w:lang w:val="en-US"/>
        </w:rPr>
        <w:t xml:space="preserve"> </w:t>
      </w:r>
    </w:p>
    <w:p w:rsidR="00126F81" w:rsidRDefault="00126F81" w:rsidP="00126F81">
      <w:pPr>
        <w:pStyle w:val="NormalWeb"/>
        <w:spacing w:before="0" w:beforeAutospacing="0" w:after="0" w:afterAutospacing="0"/>
        <w:contextualSpacing/>
        <w:rPr>
          <w:rFonts w:ascii="Calibri" w:hAnsi="Calibri"/>
          <w:b/>
          <w:bCs/>
          <w:color w:val="000000"/>
          <w:lang w:val="en-GB"/>
        </w:rPr>
      </w:pPr>
    </w:p>
    <w:p w:rsidR="00126F81" w:rsidRPr="00BD59CA" w:rsidRDefault="00126F81" w:rsidP="00126F81">
      <w:pPr>
        <w:pStyle w:val="NormalWeb"/>
        <w:spacing w:before="0" w:beforeAutospacing="0" w:after="0" w:afterAutospacing="0"/>
        <w:contextualSpacing/>
        <w:rPr>
          <w:rFonts w:ascii="Calibri" w:hAnsi="Calibri"/>
          <w:b/>
          <w:bCs/>
          <w:color w:val="000000"/>
          <w:lang w:val="en-GB"/>
        </w:rPr>
      </w:pPr>
      <w:r>
        <w:rPr>
          <w:rFonts w:ascii="Calibri" w:hAnsi="Calibri"/>
          <w:b/>
          <w:bCs/>
          <w:color w:val="000000"/>
          <w:lang w:val="en-GB"/>
        </w:rPr>
        <w:t xml:space="preserve">Source 7: The Schengen area (Source: European Commission website 2020, </w:t>
      </w:r>
      <w:hyperlink r:id="rId22" w:history="1">
        <w:r w:rsidRPr="00BD59CA">
          <w:rPr>
            <w:rStyle w:val="Lienhypertexte"/>
            <w:rFonts w:ascii="Calibri" w:hAnsi="Calibri"/>
            <w:bCs/>
            <w:sz w:val="16"/>
            <w:szCs w:val="16"/>
            <w:lang w:val="en-GB"/>
          </w:rPr>
          <w:t>https://ec.europa.eu/home-affairs/what-we-do/policies/borders-and-visas/visa-policy/schengen_visa_en</w:t>
        </w:r>
      </w:hyperlink>
      <w:r>
        <w:rPr>
          <w:rFonts w:ascii="Calibri" w:hAnsi="Calibri"/>
          <w:b/>
          <w:bCs/>
          <w:color w:val="000000"/>
          <w:lang w:val="en-GB"/>
        </w:rPr>
        <w:t xml:space="preserve">) </w:t>
      </w:r>
    </w:p>
    <w:p w:rsidR="00CD3EA5" w:rsidRPr="00126F81" w:rsidRDefault="00126F81" w:rsidP="00126F81">
      <w:pPr>
        <w:pStyle w:val="NormalWeb"/>
        <w:spacing w:before="0" w:beforeAutospacing="0" w:after="0" w:afterAutospacing="0"/>
        <w:contextualSpacing/>
        <w:jc w:val="right"/>
        <w:rPr>
          <w:lang w:val="en-US"/>
        </w:rPr>
      </w:pPr>
      <w:r>
        <w:rPr>
          <w:noProof/>
        </w:rPr>
        <w:drawing>
          <wp:inline distT="0" distB="0" distL="0" distR="0">
            <wp:extent cx="4555236" cy="37338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557209" cy="3735418"/>
                    </a:xfrm>
                    <a:prstGeom prst="rect">
                      <a:avLst/>
                    </a:prstGeom>
                    <a:noFill/>
                    <a:ln w="9525">
                      <a:noFill/>
                      <a:miter lim="800000"/>
                      <a:headEnd/>
                      <a:tailEnd/>
                    </a:ln>
                  </pic:spPr>
                </pic:pic>
              </a:graphicData>
            </a:graphic>
          </wp:inline>
        </w:drawing>
      </w:r>
    </w:p>
    <w:sectPr w:rsidR="00CD3EA5" w:rsidRPr="00126F81" w:rsidSect="00126F81">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57E" w:rsidRDefault="00C5657E" w:rsidP="00126F81">
      <w:pPr>
        <w:spacing w:after="0" w:line="240" w:lineRule="auto"/>
      </w:pPr>
      <w:r>
        <w:separator/>
      </w:r>
    </w:p>
  </w:endnote>
  <w:endnote w:type="continuationSeparator" w:id="0">
    <w:p w:rsidR="00C5657E" w:rsidRDefault="00C5657E" w:rsidP="00126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57E" w:rsidRDefault="00C5657E" w:rsidP="00126F81">
      <w:pPr>
        <w:spacing w:after="0" w:line="240" w:lineRule="auto"/>
      </w:pPr>
      <w:r>
        <w:separator/>
      </w:r>
    </w:p>
  </w:footnote>
  <w:footnote w:type="continuationSeparator" w:id="0">
    <w:p w:rsidR="00C5657E" w:rsidRDefault="00C5657E" w:rsidP="00126F81">
      <w:pPr>
        <w:spacing w:after="0" w:line="240" w:lineRule="auto"/>
      </w:pPr>
      <w:r>
        <w:continuationSeparator/>
      </w:r>
    </w:p>
  </w:footnote>
  <w:footnote w:id="1">
    <w:p w:rsidR="00126F81" w:rsidRPr="001D3DC7" w:rsidRDefault="00126F81" w:rsidP="00126F81">
      <w:pPr>
        <w:pStyle w:val="Notedebasdepage"/>
        <w:spacing w:after="0" w:line="240" w:lineRule="auto"/>
        <w:contextualSpacing/>
        <w:rPr>
          <w:lang w:val="en-US"/>
        </w:rPr>
      </w:pPr>
      <w:r>
        <w:rPr>
          <w:rStyle w:val="Appelnotedebasdep"/>
        </w:rPr>
        <w:footnoteRef/>
      </w:r>
      <w:r w:rsidRPr="001D3DC7">
        <w:rPr>
          <w:lang w:val="en-US"/>
        </w:rPr>
        <w:t xml:space="preserve"> Fees = </w:t>
      </w:r>
      <w:proofErr w:type="spellStart"/>
      <w:r w:rsidR="00715D56">
        <w:rPr>
          <w:lang w:val="en-US"/>
        </w:rPr>
        <w:t>frais</w:t>
      </w:r>
      <w:proofErr w:type="spellEnd"/>
      <w:r w:rsidR="00715D56">
        <w:rPr>
          <w:lang w:val="en-US"/>
        </w:rPr>
        <w:t xml:space="preserve"> </w:t>
      </w:r>
      <w:proofErr w:type="spellStart"/>
      <w:r w:rsidR="00715D56">
        <w:rPr>
          <w:lang w:val="en-US"/>
        </w:rPr>
        <w:t>d'inscription</w:t>
      </w:r>
      <w:proofErr w:type="spellEnd"/>
    </w:p>
  </w:footnote>
  <w:footnote w:id="2">
    <w:p w:rsidR="00126F81" w:rsidRPr="001D3DC7" w:rsidRDefault="00126F81" w:rsidP="00126F81">
      <w:pPr>
        <w:pStyle w:val="Notedebasdepage"/>
        <w:spacing w:after="0" w:line="240" w:lineRule="auto"/>
        <w:contextualSpacing/>
        <w:rPr>
          <w:lang w:val="en-US"/>
        </w:rPr>
      </w:pPr>
      <w:r>
        <w:rPr>
          <w:rStyle w:val="Appelnotedebasdep"/>
        </w:rPr>
        <w:footnoteRef/>
      </w:r>
      <w:r w:rsidRPr="001D3DC7">
        <w:rPr>
          <w:lang w:val="en-US"/>
        </w:rPr>
        <w:t xml:space="preserve"> Degree </w:t>
      </w:r>
      <w:r>
        <w:rPr>
          <w:lang w:val="en-US"/>
        </w:rPr>
        <w:t>= (</w:t>
      </w:r>
      <w:r w:rsidRPr="002959BD">
        <w:rPr>
          <w:i/>
          <w:lang w:val="en-US"/>
        </w:rPr>
        <w:t>here</w:t>
      </w:r>
      <w:r>
        <w:rPr>
          <w:lang w:val="en-US"/>
        </w:rPr>
        <w:t>) diploma</w:t>
      </w:r>
    </w:p>
  </w:footnote>
  <w:footnote w:id="3">
    <w:p w:rsidR="00126F81" w:rsidRPr="0082375A" w:rsidRDefault="00126F81" w:rsidP="00126F81">
      <w:pPr>
        <w:pStyle w:val="Notedebasdepage"/>
        <w:spacing w:after="0" w:line="240" w:lineRule="auto"/>
        <w:contextualSpacing/>
        <w:rPr>
          <w:lang w:val="en-US"/>
        </w:rPr>
      </w:pPr>
      <w:r>
        <w:rPr>
          <w:rStyle w:val="Appelnotedebasdep"/>
        </w:rPr>
        <w:footnoteRef/>
      </w:r>
      <w:r w:rsidRPr="0082375A">
        <w:rPr>
          <w:lang w:val="en-US"/>
        </w:rPr>
        <w:t xml:space="preserve"> Higher education = </w:t>
      </w:r>
      <w:proofErr w:type="spellStart"/>
      <w:r w:rsidRPr="0082375A">
        <w:rPr>
          <w:lang w:val="en-US"/>
        </w:rPr>
        <w:t>enseignement</w:t>
      </w:r>
      <w:proofErr w:type="spellEnd"/>
      <w:r w:rsidRPr="0082375A">
        <w:rPr>
          <w:lang w:val="en-US"/>
        </w:rPr>
        <w:t xml:space="preserve"> </w:t>
      </w:r>
      <w:proofErr w:type="spellStart"/>
      <w:r w:rsidRPr="0082375A">
        <w:rPr>
          <w:lang w:val="en-US"/>
        </w:rPr>
        <w:t>supérieur</w:t>
      </w:r>
      <w:proofErr w:type="spellEnd"/>
    </w:p>
  </w:footnote>
  <w:footnote w:id="4">
    <w:p w:rsidR="00126F81" w:rsidRDefault="00126F81" w:rsidP="00126F81">
      <w:pPr>
        <w:pStyle w:val="Notedebasdepage"/>
        <w:spacing w:after="0" w:line="240" w:lineRule="auto"/>
        <w:contextualSpacing/>
      </w:pPr>
      <w:r>
        <w:rPr>
          <w:rStyle w:val="Appelnotedebasdep"/>
        </w:rPr>
        <w:footnoteRef/>
      </w:r>
      <w:r>
        <w:t xml:space="preserve"> To </w:t>
      </w:r>
      <w:proofErr w:type="spellStart"/>
      <w:r>
        <w:t>implement</w:t>
      </w:r>
      <w:proofErr w:type="spellEnd"/>
      <w:r>
        <w:t xml:space="preserve"> = mettre en œuvre.</w:t>
      </w:r>
    </w:p>
  </w:footnote>
  <w:footnote w:id="5">
    <w:p w:rsidR="00126F81" w:rsidRDefault="00126F81" w:rsidP="00126F81">
      <w:pPr>
        <w:pStyle w:val="Notedebasdepage"/>
        <w:spacing w:after="0" w:line="240" w:lineRule="auto"/>
        <w:contextualSpacing/>
      </w:pPr>
      <w:r>
        <w:rPr>
          <w:rStyle w:val="Appelnotedebasdep"/>
        </w:rPr>
        <w:footnoteRef/>
      </w:r>
      <w:r>
        <w:t xml:space="preserve"> </w:t>
      </w:r>
      <w:proofErr w:type="spellStart"/>
      <w:r>
        <w:t>Commitment</w:t>
      </w:r>
      <w:proofErr w:type="spellEnd"/>
      <w:r>
        <w:t xml:space="preserve"> = engagement</w:t>
      </w:r>
    </w:p>
  </w:footnote>
  <w:footnote w:id="6">
    <w:p w:rsidR="00126F81" w:rsidRDefault="00126F81" w:rsidP="00126F81">
      <w:pPr>
        <w:pStyle w:val="Notedebasdepage"/>
      </w:pPr>
      <w:r>
        <w:rPr>
          <w:rStyle w:val="Appelnotedebasdep"/>
        </w:rPr>
        <w:footnoteRef/>
      </w:r>
      <w:r>
        <w:t xml:space="preserve"> </w:t>
      </w:r>
      <w:proofErr w:type="spellStart"/>
      <w:r>
        <w:t>Checks</w:t>
      </w:r>
      <w:proofErr w:type="spellEnd"/>
      <w:r>
        <w:t xml:space="preserve"> = </w:t>
      </w:r>
      <w:proofErr w:type="spellStart"/>
      <w:r>
        <w:t>controls</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668DB"/>
    <w:multiLevelType w:val="hybridMultilevel"/>
    <w:tmpl w:val="0908C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080113"/>
    <w:multiLevelType w:val="hybridMultilevel"/>
    <w:tmpl w:val="226C12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E664D4D"/>
    <w:multiLevelType w:val="hybridMultilevel"/>
    <w:tmpl w:val="8D22E746"/>
    <w:lvl w:ilvl="0" w:tplc="D8BAF1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26F81"/>
    <w:rsid w:val="000905BF"/>
    <w:rsid w:val="00126F81"/>
    <w:rsid w:val="00715D56"/>
    <w:rsid w:val="009B6522"/>
    <w:rsid w:val="00B312F9"/>
    <w:rsid w:val="00C5657E"/>
    <w:rsid w:val="00CD3EA5"/>
    <w:rsid w:val="00CF1FCE"/>
    <w:rsid w:val="00F67D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49"/>
        <o:r id="V:Rule6" type="connector" idref="#_x0000_s1050"/>
        <o:r id="V:Rule7" type="connector" idref="#_x0000_s1048"/>
        <o:r id="V:Rule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F81"/>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6F81"/>
    <w:pPr>
      <w:ind w:left="720"/>
      <w:contextualSpacing/>
    </w:pPr>
  </w:style>
  <w:style w:type="paragraph" w:styleId="NormalWeb">
    <w:name w:val="Normal (Web)"/>
    <w:basedOn w:val="Normal"/>
    <w:uiPriority w:val="99"/>
    <w:unhideWhenUsed/>
    <w:rsid w:val="00126F81"/>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unhideWhenUsed/>
    <w:rsid w:val="00126F81"/>
    <w:rPr>
      <w:color w:val="0000FF"/>
      <w:u w:val="single"/>
    </w:rPr>
  </w:style>
  <w:style w:type="paragraph" w:styleId="Notedebasdepage">
    <w:name w:val="footnote text"/>
    <w:basedOn w:val="Normal"/>
    <w:link w:val="NotedebasdepageCar"/>
    <w:uiPriority w:val="99"/>
    <w:semiHidden/>
    <w:unhideWhenUsed/>
    <w:rsid w:val="00126F81"/>
    <w:rPr>
      <w:sz w:val="20"/>
      <w:szCs w:val="20"/>
    </w:rPr>
  </w:style>
  <w:style w:type="character" w:customStyle="1" w:styleId="NotedebasdepageCar">
    <w:name w:val="Note de bas de page Car"/>
    <w:basedOn w:val="Policepardfaut"/>
    <w:link w:val="Notedebasdepage"/>
    <w:uiPriority w:val="99"/>
    <w:semiHidden/>
    <w:rsid w:val="00126F81"/>
    <w:rPr>
      <w:rFonts w:ascii="Calibri" w:eastAsia="Calibri" w:hAnsi="Calibri" w:cs="Times New Roman"/>
      <w:sz w:val="20"/>
      <w:szCs w:val="20"/>
    </w:rPr>
  </w:style>
  <w:style w:type="character" w:styleId="Appelnotedebasdep">
    <w:name w:val="footnote reference"/>
    <w:basedOn w:val="Policepardfaut"/>
    <w:uiPriority w:val="99"/>
    <w:semiHidden/>
    <w:unhideWhenUsed/>
    <w:rsid w:val="00126F81"/>
    <w:rPr>
      <w:vertAlign w:val="superscript"/>
    </w:rPr>
  </w:style>
  <w:style w:type="paragraph" w:styleId="Textedebulles">
    <w:name w:val="Balloon Text"/>
    <w:basedOn w:val="Normal"/>
    <w:link w:val="TextedebullesCar"/>
    <w:uiPriority w:val="99"/>
    <w:semiHidden/>
    <w:unhideWhenUsed/>
    <w:rsid w:val="00126F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6F8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ilium.europa.eu/fr/documents-publications/library/library-blog/posts/celebrating-30-years-of-the-erasmus-programme/" TargetMode="External"/><Relationship Id="rId13" Type="http://schemas.openxmlformats.org/officeDocument/2006/relationships/image" Target="media/image3.png"/><Relationship Id="rId18" Type="http://schemas.openxmlformats.org/officeDocument/2006/relationships/hyperlink" Target="https://kids.kiddle.co/Schengen" TargetMode="External"/><Relationship Id="rId3" Type="http://schemas.openxmlformats.org/officeDocument/2006/relationships/settings" Target="settings.xml"/><Relationship Id="rId21" Type="http://schemas.openxmlformats.org/officeDocument/2006/relationships/hyperlink" Target="https://kids.kiddle.co/Schengen_Area" TargetMode="External"/><Relationship Id="rId7" Type="http://schemas.openxmlformats.org/officeDocument/2006/relationships/image" Target="media/image1.png"/><Relationship Id="rId12" Type="http://schemas.openxmlformats.org/officeDocument/2006/relationships/hyperlink" Target="http://ehea.info/page-full_members" TargetMode="External"/><Relationship Id="rId17" Type="http://schemas.openxmlformats.org/officeDocument/2006/relationships/hyperlink" Target="https://kids.kiddle.co/Schengen_Agreemen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ids.kiddle.co/Europe" TargetMode="External"/><Relationship Id="rId20" Type="http://schemas.openxmlformats.org/officeDocument/2006/relationships/hyperlink" Target="https://kids.kiddle.co/19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hea.inf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kids.kiddle.co/Luxembourg" TargetMode="External"/><Relationship Id="rId4" Type="http://schemas.openxmlformats.org/officeDocument/2006/relationships/webSettings" Target="webSettings.xml"/><Relationship Id="rId9" Type="http://schemas.openxmlformats.org/officeDocument/2006/relationships/hyperlink" Target="https://ec.europa.eu/programmes/erasmus-plus/anniversary/spotlight-bringing-europe-together_en" TargetMode="External"/><Relationship Id="rId14" Type="http://schemas.openxmlformats.org/officeDocument/2006/relationships/hyperlink" Target="https://ec.europa.eu/education/resources-and-tools/european-credit-transfer-and-accumulation-system-ects_en" TargetMode="External"/><Relationship Id="rId22" Type="http://schemas.openxmlformats.org/officeDocument/2006/relationships/hyperlink" Target="https://ec.europa.eu/home-affairs/what-we-do/policies/borders-and-visas/visa-policy/schengen_visa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682</Words>
  <Characters>3754</Characters>
  <Application>Microsoft Office Word</Application>
  <DocSecurity>0</DocSecurity>
  <Lines>31</Lines>
  <Paragraphs>8</Paragraphs>
  <ScaleCrop>false</ScaleCrop>
  <Company/>
  <LinksUpToDate>false</LinksUpToDate>
  <CharactersWithSpaces>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 Odile</dc:creator>
  <cp:lastModifiedBy>Frédéric Lemaitre</cp:lastModifiedBy>
  <cp:revision>5</cp:revision>
  <dcterms:created xsi:type="dcterms:W3CDTF">2020-04-10T14:36:00Z</dcterms:created>
  <dcterms:modified xsi:type="dcterms:W3CDTF">2020-04-14T11:41:00Z</dcterms:modified>
</cp:coreProperties>
</file>