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93A" w:rsidRDefault="004D38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color w:val="FF0000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FF0000"/>
          <w:sz w:val="32"/>
          <w:szCs w:val="32"/>
        </w:rPr>
        <w:t xml:space="preserve">II. </w:t>
      </w:r>
      <w:r>
        <w:rPr>
          <w:rFonts w:ascii="Comic Sans MS" w:eastAsia="Comic Sans MS" w:hAnsi="Comic Sans MS" w:cs="Comic Sans MS"/>
          <w:b/>
          <w:color w:val="FF0000"/>
          <w:sz w:val="32"/>
          <w:szCs w:val="32"/>
        </w:rPr>
        <w:t xml:space="preserve">How did DORA help GB during WWI? </w:t>
      </w: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5481638</wp:posOffset>
            </wp:positionH>
            <wp:positionV relativeFrom="paragraph">
              <wp:posOffset>9525</wp:posOffset>
            </wp:positionV>
            <wp:extent cx="1128713" cy="1120226"/>
            <wp:effectExtent l="0" t="0" r="0" b="0"/>
            <wp:wrapSquare wrapText="bothSides" distT="0" distB="0" distL="114300" distR="11430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0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In 1914, the government passed the </w:t>
      </w:r>
      <w:r>
        <w:rPr>
          <w:rFonts w:ascii="Comic Sans MS" w:eastAsia="Comic Sans MS" w:hAnsi="Comic Sans MS" w:cs="Comic Sans MS"/>
          <w:b/>
        </w:rPr>
        <w:t>Defense Of the Realm</w:t>
      </w:r>
      <w:r>
        <w:rPr>
          <w:rFonts w:ascii="Comic Sans MS" w:eastAsia="Comic Sans MS" w:hAnsi="Comic Sans MS" w:cs="Comic Sans MS"/>
          <w:b/>
          <w:vertAlign w:val="superscript"/>
        </w:rPr>
        <w:footnoteReference w:id="1"/>
      </w:r>
      <w:r>
        <w:rPr>
          <w:rFonts w:ascii="Comic Sans MS" w:eastAsia="Comic Sans MS" w:hAnsi="Comic Sans MS" w:cs="Comic Sans MS"/>
          <w:b/>
        </w:rPr>
        <w:t xml:space="preserve"> Act</w:t>
      </w:r>
      <w:r>
        <w:rPr>
          <w:rFonts w:ascii="Comic Sans MS" w:eastAsia="Comic Sans MS" w:hAnsi="Comic Sans MS" w:cs="Comic Sans MS"/>
          <w:b/>
          <w:vertAlign w:val="superscript"/>
        </w:rPr>
        <w:footnoteReference w:id="2"/>
      </w:r>
      <w:r>
        <w:rPr>
          <w:rFonts w:ascii="Comic Sans MS" w:eastAsia="Comic Sans MS" w:hAnsi="Comic Sans MS" w:cs="Comic Sans MS"/>
          <w:b/>
        </w:rPr>
        <w:t xml:space="preserve"> (DORA)</w:t>
      </w:r>
      <w:r>
        <w:rPr>
          <w:rFonts w:ascii="Comic Sans MS" w:eastAsia="Comic Sans MS" w:hAnsi="Comic Sans MS" w:cs="Comic Sans MS"/>
        </w:rPr>
        <w:t>. It gave the government huge powers to control many aspects of people’s daily lives, the industry, propaganda…</w:t>
      </w:r>
    </w:p>
    <w:p w:rsidR="00A9593A" w:rsidRDefault="00A9593A">
      <w:pPr>
        <w:ind w:firstLine="708"/>
        <w:jc w:val="both"/>
        <w:rPr>
          <w:rFonts w:ascii="Comic Sans MS" w:eastAsia="Comic Sans MS" w:hAnsi="Comic Sans MS" w:cs="Comic Sans MS"/>
        </w:rPr>
      </w:pPr>
    </w:p>
    <w:p w:rsidR="00A9593A" w:rsidRDefault="004D38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color w:val="00B05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B050"/>
          <w:sz w:val="28"/>
          <w:szCs w:val="28"/>
        </w:rPr>
        <w:t>The munitions crisis</w:t>
      </w: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In 1915, there was a chronic shortage</w:t>
      </w:r>
      <w:r>
        <w:rPr>
          <w:rFonts w:ascii="Comic Sans MS" w:eastAsia="Comic Sans MS" w:hAnsi="Comic Sans MS" w:cs="Comic Sans MS"/>
          <w:vertAlign w:val="superscript"/>
        </w:rPr>
        <w:footnoteReference w:id="3"/>
      </w:r>
      <w:r>
        <w:rPr>
          <w:rFonts w:ascii="Comic Sans MS" w:eastAsia="Comic Sans MS" w:hAnsi="Comic Sans MS" w:cs="Comic Sans MS"/>
        </w:rPr>
        <w:t xml:space="preserve"> of shells, bullets and armaments. It became a national scandal exposed by the “</w:t>
      </w:r>
      <w:r>
        <w:rPr>
          <w:rFonts w:ascii="Comic Sans MS" w:eastAsia="Comic Sans MS" w:hAnsi="Comic Sans MS" w:cs="Comic Sans MS"/>
          <w:i/>
        </w:rPr>
        <w:t>Daily Mail</w:t>
      </w:r>
      <w:r>
        <w:rPr>
          <w:rFonts w:ascii="Comic Sans MS" w:eastAsia="Comic Sans MS" w:hAnsi="Comic Sans MS" w:cs="Comic Sans MS"/>
        </w:rPr>
        <w:t>”. Lloyd George, the minister of Munitions, introduced various measures to “</w:t>
      </w:r>
      <w:r>
        <w:rPr>
          <w:rFonts w:ascii="Comic Sans MS" w:eastAsia="Comic Sans MS" w:hAnsi="Comic Sans MS" w:cs="Comic Sans MS"/>
          <w:b/>
        </w:rPr>
        <w:t>Deliver the Goods</w:t>
      </w:r>
      <w:r>
        <w:rPr>
          <w:rFonts w:ascii="Comic Sans MS" w:eastAsia="Comic Sans MS" w:hAnsi="Comic Sans MS" w:cs="Comic Sans MS"/>
        </w:rPr>
        <w:t>”:</w:t>
      </w:r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85725</wp:posOffset>
            </wp:positionV>
            <wp:extent cx="2765425" cy="3629660"/>
            <wp:effectExtent l="0" t="0" r="0" b="0"/>
            <wp:wrapSquare wrapText="bothSides" distT="0" distB="0" distL="114300" distR="114300"/>
            <wp:docPr id="28" name="image5.jpg" descr="http://ieper.wikispaces.com/file/view/Delivering_the_Goods_Punch_1915.jpg/178163997/407x534/Delivering_the_Goods_Punch_1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ieper.wikispaces.com/file/view/Delivering_the_Goods_Punch_1915.jpg/178163997/407x534/Delivering_the_Goods_Punch_1915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362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  <w:sdt>
        <w:sdtPr>
          <w:tag w:val="goog_rdk_0"/>
          <w:id w:val="650179907"/>
        </w:sdtPr>
        <w:sdtContent>
          <w:r w:rsidR="004D3891">
            <w:rPr>
              <w:rFonts w:ascii="Arial Unicode MS" w:eastAsia="Arial Unicode MS" w:hAnsi="Arial Unicode MS" w:cs="Arial Unicode MS"/>
            </w:rPr>
            <w:t>← Source 3: A 1915 cartoon (the character is Lloyd George)</w:t>
          </w:r>
        </w:sdtContent>
      </w:sdt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4D3891">
      <w:pPr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Questions: </w:t>
      </w:r>
    </w:p>
    <w:p w:rsidR="00A9593A" w:rsidRDefault="004D389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According to this cartoon, what did “delivering the Goods” mean for Lloyd George? </w:t>
      </w:r>
    </w:p>
    <w:p w:rsidR="00A9593A" w:rsidRDefault="004D389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What means did he use to reach this goal (use the picture to answer)?</w:t>
      </w:r>
    </w:p>
    <w:p w:rsidR="00A9593A" w:rsidRDefault="00A9593A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Comic Sans MS" w:eastAsia="Comic Sans MS" w:hAnsi="Comic Sans MS" w:cs="Comic Sans MS"/>
          <w:color w:val="0070C0"/>
        </w:rPr>
      </w:pPr>
    </w:p>
    <w:p w:rsidR="00A9593A" w:rsidRDefault="004D3891">
      <w:pPr>
        <w:numPr>
          <w:ilvl w:val="1"/>
          <w:numId w:val="5"/>
        </w:numPr>
        <w:ind w:left="0" w:firstLine="6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He forced skilled _______ to stay where the government needed them instead of going to where they got better pay thanks to the government. </w:t>
      </w:r>
    </w:p>
    <w:p w:rsidR="00A9593A" w:rsidRDefault="004D3891">
      <w:pPr>
        <w:numPr>
          <w:ilvl w:val="1"/>
          <w:numId w:val="5"/>
        </w:numPr>
        <w:ind w:left="0" w:firstLine="6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He brought women into the workforce.</w:t>
      </w:r>
    </w:p>
    <w:p w:rsidR="00A9593A" w:rsidRDefault="00A9593A">
      <w:pPr>
        <w:ind w:left="66"/>
        <w:jc w:val="both"/>
        <w:rPr>
          <w:rFonts w:ascii="Comic Sans MS" w:eastAsia="Comic Sans MS" w:hAnsi="Comic Sans MS" w:cs="Comic Sans MS"/>
        </w:rPr>
      </w:pPr>
    </w:p>
    <w:p w:rsidR="00A9593A" w:rsidRDefault="00A9593A">
      <w:pPr>
        <w:ind w:left="66"/>
        <w:jc w:val="both"/>
        <w:rPr>
          <w:rFonts w:ascii="Comic Sans MS" w:eastAsia="Comic Sans MS" w:hAnsi="Comic Sans MS" w:cs="Comic Sans MS"/>
        </w:rPr>
      </w:pPr>
    </w:p>
    <w:p w:rsidR="00A9593A" w:rsidRDefault="004D38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Source 3: Munitions production 1915-1917:</w:t>
      </w:r>
    </w:p>
    <w:tbl>
      <w:tblPr>
        <w:tblStyle w:val="a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71"/>
        <w:gridCol w:w="2670"/>
        <w:gridCol w:w="2670"/>
        <w:gridCol w:w="2671"/>
      </w:tblGrid>
      <w:tr w:rsidR="00A9593A">
        <w:tc>
          <w:tcPr>
            <w:tcW w:w="2671" w:type="dxa"/>
          </w:tcPr>
          <w:p w:rsidR="00A9593A" w:rsidRDefault="00A9593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70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Machine guns</w:t>
            </w:r>
          </w:p>
        </w:tc>
        <w:tc>
          <w:tcPr>
            <w:tcW w:w="2670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Bullets (million)</w:t>
            </w:r>
          </w:p>
        </w:tc>
        <w:tc>
          <w:tcPr>
            <w:tcW w:w="2671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Shells (million)</w:t>
            </w:r>
          </w:p>
        </w:tc>
      </w:tr>
      <w:tr w:rsidR="00A9593A">
        <w:tc>
          <w:tcPr>
            <w:tcW w:w="2671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1915</w:t>
            </w:r>
          </w:p>
        </w:tc>
        <w:tc>
          <w:tcPr>
            <w:tcW w:w="2670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1700</w:t>
            </w:r>
          </w:p>
        </w:tc>
        <w:tc>
          <w:tcPr>
            <w:tcW w:w="2670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369</w:t>
            </w:r>
          </w:p>
        </w:tc>
        <w:tc>
          <w:tcPr>
            <w:tcW w:w="2671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A9593A">
        <w:tc>
          <w:tcPr>
            <w:tcW w:w="2671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1917</w:t>
            </w:r>
          </w:p>
        </w:tc>
        <w:tc>
          <w:tcPr>
            <w:tcW w:w="2670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19000</w:t>
            </w:r>
          </w:p>
        </w:tc>
        <w:tc>
          <w:tcPr>
            <w:tcW w:w="2670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619</w:t>
            </w:r>
          </w:p>
        </w:tc>
        <w:tc>
          <w:tcPr>
            <w:tcW w:w="2671" w:type="dxa"/>
          </w:tcPr>
          <w:p w:rsidR="00A9593A" w:rsidRDefault="004D389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</w:tr>
    </w:tbl>
    <w:p w:rsidR="00A9593A" w:rsidRDefault="004D3891">
      <w:pPr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lastRenderedPageBreak/>
        <w:t>Question: According to this table, were Lloyd George’s measures efficient?</w:t>
      </w:r>
      <w:r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38100</wp:posOffset>
            </wp:positionV>
            <wp:extent cx="2327862" cy="3629025"/>
            <wp:effectExtent l="0" t="0" r="0" b="0"/>
            <wp:wrapSquare wrapText="bothSides" distT="0" distB="0" distL="114300" distR="114300"/>
            <wp:docPr id="29" name="image1.jpg" descr="The_Kitchen_is_the_Key_to_Victo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he_Kitchen_is_the_Key_to_Victory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862" cy="362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93A" w:rsidRDefault="00A9593A">
      <w:pPr>
        <w:ind w:firstLine="708"/>
        <w:jc w:val="both"/>
        <w:rPr>
          <w:rFonts w:ascii="Comic Sans MS" w:eastAsia="Comic Sans MS" w:hAnsi="Comic Sans MS" w:cs="Comic Sans MS"/>
        </w:rPr>
      </w:pP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By the end of 1915, the situation had ________. The British army was well supplied with munitions for the rest of the war. </w:t>
      </w:r>
    </w:p>
    <w:p w:rsidR="00A9593A" w:rsidRDefault="00A9593A">
      <w:pPr>
        <w:ind w:firstLine="708"/>
        <w:jc w:val="both"/>
        <w:rPr>
          <w:rFonts w:ascii="Comic Sans MS" w:eastAsia="Comic Sans MS" w:hAnsi="Comic Sans MS" w:cs="Comic Sans MS"/>
        </w:rPr>
      </w:pPr>
    </w:p>
    <w:p w:rsidR="00A9593A" w:rsidRDefault="004D38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color w:val="00B05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B050"/>
          <w:sz w:val="28"/>
          <w:szCs w:val="28"/>
        </w:rPr>
        <w:t>Feeding the country</w:t>
      </w:r>
    </w:p>
    <w:p w:rsidR="00A9593A" w:rsidRDefault="00A9593A">
      <w:pPr>
        <w:rPr>
          <w:rFonts w:ascii="Arial" w:eastAsia="Arial" w:hAnsi="Arial" w:cs="Arial"/>
        </w:rPr>
      </w:pPr>
      <w:sdt>
        <w:sdtPr>
          <w:tag w:val="goog_rdk_1"/>
          <w:id w:val="650179908"/>
        </w:sdtPr>
        <w:sdtContent>
          <w:r w:rsidR="004D3891">
            <w:rPr>
              <w:rFonts w:ascii="Arial Unicode MS" w:eastAsia="Arial Unicode MS" w:hAnsi="Arial Unicode MS" w:cs="Arial Unicode MS"/>
            </w:rPr>
            <w:t>Source 4: A government poster issued in 1917 →</w:t>
          </w:r>
        </w:sdtContent>
      </w:sdt>
    </w:p>
    <w:p w:rsidR="00A9593A" w:rsidRDefault="004D3891">
      <w:pPr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Questions: </w:t>
      </w:r>
    </w:p>
    <w:p w:rsidR="00A9593A" w:rsidRDefault="004D3891">
      <w:pPr>
        <w:numPr>
          <w:ilvl w:val="1"/>
          <w:numId w:val="3"/>
        </w:numPr>
        <w:ind w:left="0" w:hanging="22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Describe the poster: what are the main elements? </w:t>
      </w:r>
    </w:p>
    <w:p w:rsidR="00A9593A" w:rsidRDefault="004D3891">
      <w:pPr>
        <w:numPr>
          <w:ilvl w:val="1"/>
          <w:numId w:val="3"/>
        </w:numPr>
        <w:ind w:left="0" w:hanging="22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What message did the government wa</w:t>
      </w:r>
      <w:r w:rsidR="00281952">
        <w:rPr>
          <w:rFonts w:ascii="Comic Sans MS" w:eastAsia="Comic Sans MS" w:hAnsi="Comic Sans MS" w:cs="Comic Sans MS"/>
          <w:color w:val="0070C0"/>
        </w:rPr>
        <w:t>nt to spread? Who is it aimed at</w:t>
      </w:r>
      <w:r>
        <w:rPr>
          <w:rFonts w:ascii="Comic Sans MS" w:eastAsia="Comic Sans MS" w:hAnsi="Comic Sans MS" w:cs="Comic Sans MS"/>
          <w:color w:val="0070C0"/>
        </w:rPr>
        <w:t>?</w:t>
      </w:r>
    </w:p>
    <w:p w:rsidR="00A9593A" w:rsidRDefault="004D3891">
      <w:pPr>
        <w:numPr>
          <w:ilvl w:val="1"/>
          <w:numId w:val="3"/>
        </w:numPr>
        <w:ind w:left="0" w:hanging="22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Why was the </w:t>
      </w:r>
      <w:r w:rsidR="00281952">
        <w:rPr>
          <w:rFonts w:ascii="Comic Sans MS" w:eastAsia="Comic Sans MS" w:hAnsi="Comic Sans MS" w:cs="Comic Sans MS"/>
          <w:color w:val="0070C0"/>
        </w:rPr>
        <w:t>'</w:t>
      </w:r>
      <w:r>
        <w:rPr>
          <w:rFonts w:ascii="Comic Sans MS" w:eastAsia="Comic Sans MS" w:hAnsi="Comic Sans MS" w:cs="Comic Sans MS"/>
          <w:color w:val="0070C0"/>
        </w:rPr>
        <w:t>kitchen</w:t>
      </w:r>
      <w:r w:rsidR="00281952">
        <w:rPr>
          <w:rFonts w:ascii="Comic Sans MS" w:eastAsia="Comic Sans MS" w:hAnsi="Comic Sans MS" w:cs="Comic Sans MS"/>
          <w:color w:val="0070C0"/>
        </w:rPr>
        <w:t>'</w:t>
      </w:r>
      <w:r>
        <w:rPr>
          <w:rFonts w:ascii="Comic Sans MS" w:eastAsia="Comic Sans MS" w:hAnsi="Comic Sans MS" w:cs="Comic Sans MS"/>
          <w:color w:val="0070C0"/>
        </w:rPr>
        <w:t xml:space="preserve"> the key to victory?</w:t>
      </w:r>
    </w:p>
    <w:p w:rsidR="00A9593A" w:rsidRDefault="00A9593A">
      <w:pPr>
        <w:ind w:left="1440"/>
        <w:rPr>
          <w:rFonts w:ascii="Comic Sans MS" w:eastAsia="Comic Sans MS" w:hAnsi="Comic Sans MS" w:cs="Comic Sans MS"/>
          <w:color w:val="0070C0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4D3891">
      <w:pPr>
        <w:jc w:val="both"/>
        <w:rPr>
          <w:rFonts w:ascii="Arial" w:eastAsia="Arial" w:hAnsi="Arial" w:cs="Arial"/>
        </w:rPr>
      </w:pPr>
      <w:r>
        <w:br w:type="page"/>
      </w:r>
    </w:p>
    <w:p w:rsidR="00A9593A" w:rsidRDefault="00A9593A">
      <w:pPr>
        <w:jc w:val="both"/>
        <w:rPr>
          <w:rFonts w:ascii="Arial" w:eastAsia="Arial" w:hAnsi="Arial" w:cs="Arial"/>
        </w:rPr>
      </w:pPr>
      <w:sdt>
        <w:sdtPr>
          <w:tag w:val="goog_rdk_2"/>
          <w:id w:val="650179909"/>
        </w:sdtPr>
        <w:sdtContent>
          <w:r w:rsidR="004D3891">
            <w:rPr>
              <w:rFonts w:ascii="Arial Unicode MS" w:eastAsia="Arial Unicode MS" w:hAnsi="Arial Unicode MS" w:cs="Arial Unicode MS"/>
            </w:rPr>
            <w:t xml:space="preserve">← Source 5: WWI British ration book for butter and margarine coupons. </w:t>
          </w:r>
        </w:sdtContent>
      </w:sdt>
      <w:r w:rsidR="004D3891"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473325" cy="2316480"/>
            <wp:effectExtent l="0" t="0" r="0" b="0"/>
            <wp:wrapSquare wrapText="bothSides" distT="0" distB="0" distL="114300" distR="114300"/>
            <wp:docPr id="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 l="49395" t="26625" r="23964" b="33134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31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93A" w:rsidRDefault="004D3891">
      <w:pPr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 xml:space="preserve">Questions: </w:t>
      </w:r>
    </w:p>
    <w:p w:rsidR="00A9593A" w:rsidRDefault="004D3891">
      <w:pPr>
        <w:numPr>
          <w:ilvl w:val="0"/>
          <w:numId w:val="6"/>
        </w:numPr>
        <w:ind w:left="0" w:firstLine="66"/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Present the document</w:t>
      </w:r>
    </w:p>
    <w:p w:rsidR="00A9593A" w:rsidRDefault="004D3891">
      <w:pPr>
        <w:numPr>
          <w:ilvl w:val="0"/>
          <w:numId w:val="6"/>
        </w:numPr>
        <w:ind w:left="0" w:firstLine="66"/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What does it mean about the measures taken by the government in 1917 to fight against food shortage</w:t>
      </w:r>
      <w:r w:rsidR="00281952">
        <w:rPr>
          <w:rFonts w:ascii="Comic Sans MS" w:eastAsia="Comic Sans MS" w:hAnsi="Comic Sans MS" w:cs="Comic Sans MS"/>
          <w:color w:val="0070C0"/>
        </w:rPr>
        <w:t>s</w:t>
      </w:r>
      <w:r>
        <w:rPr>
          <w:rFonts w:ascii="Comic Sans MS" w:eastAsia="Comic Sans MS" w:hAnsi="Comic Sans MS" w:cs="Comic Sans MS"/>
          <w:color w:val="0070C0"/>
        </w:rPr>
        <w:t>?</w:t>
      </w: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A9593A">
      <w:pPr>
        <w:jc w:val="both"/>
        <w:rPr>
          <w:rFonts w:ascii="Arial" w:eastAsia="Arial" w:hAnsi="Arial" w:cs="Arial"/>
        </w:rPr>
      </w:pPr>
    </w:p>
    <w:p w:rsidR="00A9593A" w:rsidRDefault="004D3891">
      <w:pPr>
        <w:jc w:val="both"/>
        <w:rPr>
          <w:rFonts w:ascii="Arial" w:eastAsia="Arial" w:hAnsi="Arial" w:cs="Arial"/>
        </w:rPr>
      </w:pPr>
      <w:r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28575</wp:posOffset>
            </wp:positionV>
            <wp:extent cx="4650740" cy="2546985"/>
            <wp:effectExtent l="0" t="0" r="0" b="0"/>
            <wp:wrapSquare wrapText="bothSides" distT="0" distB="0" distL="114300" distR="114300"/>
            <wp:docPr id="27" name="image3.jpg" descr="File:'Breaches of the Rationing Order' po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ile:'Breaches of the Rationing Order' poster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546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593A" w:rsidRDefault="00A9593A">
      <w:pPr>
        <w:jc w:val="both"/>
        <w:rPr>
          <w:rFonts w:ascii="Arial" w:eastAsia="Arial" w:hAnsi="Arial" w:cs="Arial"/>
        </w:rPr>
      </w:pPr>
      <w:sdt>
        <w:sdtPr>
          <w:tag w:val="goog_rdk_3"/>
          <w:id w:val="650179910"/>
        </w:sdtPr>
        <w:sdtContent>
          <w:r w:rsidR="004D3891">
            <w:rPr>
              <w:rFonts w:ascii="Arial Unicode MS" w:eastAsia="Arial Unicode MS" w:hAnsi="Arial Unicode MS" w:cs="Arial Unicode MS"/>
            </w:rPr>
            <w:t>Source 6 (below): A leaflet produced by the government in 1918 →</w:t>
          </w:r>
        </w:sdtContent>
      </w:sdt>
    </w:p>
    <w:p w:rsidR="00A9593A" w:rsidRDefault="004D3891">
      <w:pPr>
        <w:jc w:val="both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Questions:</w:t>
      </w:r>
    </w:p>
    <w:p w:rsidR="00A9593A" w:rsidRDefault="004D3891">
      <w:pPr>
        <w:numPr>
          <w:ilvl w:val="0"/>
          <w:numId w:val="4"/>
        </w:numPr>
        <w:ind w:left="426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Present the document</w:t>
      </w:r>
    </w:p>
    <w:p w:rsidR="00A9593A" w:rsidRDefault="004D3891">
      <w:pPr>
        <w:numPr>
          <w:ilvl w:val="0"/>
          <w:numId w:val="4"/>
        </w:numPr>
        <w:ind w:left="426"/>
        <w:rPr>
          <w:rFonts w:ascii="Comic Sans MS" w:eastAsia="Comic Sans MS" w:hAnsi="Comic Sans MS" w:cs="Comic Sans MS"/>
          <w:color w:val="0070C0"/>
        </w:rPr>
      </w:pPr>
      <w:r>
        <w:rPr>
          <w:rFonts w:ascii="Comic Sans MS" w:eastAsia="Comic Sans MS" w:hAnsi="Comic Sans MS" w:cs="Comic Sans MS"/>
          <w:color w:val="0070C0"/>
        </w:rPr>
        <w:t>What does it tell you about the compulsory rationing? (</w:t>
      </w:r>
      <w:r>
        <w:rPr>
          <w:rFonts w:ascii="Comic Sans MS" w:eastAsia="Comic Sans MS" w:hAnsi="Comic Sans MS" w:cs="Comic Sans MS"/>
          <w:i/>
          <w:color w:val="0070C0"/>
        </w:rPr>
        <w:t xml:space="preserve">breaches = </w:t>
      </w:r>
      <w:r w:rsidR="00281952">
        <w:rPr>
          <w:rFonts w:ascii="Comic Sans MS" w:eastAsia="Comic Sans MS" w:hAnsi="Comic Sans MS" w:cs="Comic Sans MS"/>
          <w:i/>
          <w:color w:val="0070C0"/>
        </w:rPr>
        <w:t>infractions</w:t>
      </w:r>
      <w:r>
        <w:rPr>
          <w:rFonts w:ascii="Comic Sans MS" w:eastAsia="Comic Sans MS" w:hAnsi="Comic Sans MS" w:cs="Comic Sans MS"/>
          <w:color w:val="0070C0"/>
        </w:rPr>
        <w:t>)</w:t>
      </w: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Under DORA, the government was able to take land and turn it over into fa</w:t>
      </w:r>
      <w:r>
        <w:rPr>
          <w:rFonts w:ascii="Comic Sans MS" w:eastAsia="Comic Sans MS" w:hAnsi="Comic Sans MS" w:cs="Comic Sans MS"/>
        </w:rPr>
        <w:t xml:space="preserve">rm production. In February 1917, it set up the </w:t>
      </w:r>
      <w:r>
        <w:rPr>
          <w:rFonts w:ascii="Comic Sans MS" w:eastAsia="Comic Sans MS" w:hAnsi="Comic Sans MS" w:cs="Comic Sans MS"/>
          <w:b/>
          <w:u w:val="single"/>
        </w:rPr>
        <w:t>Women’s Land Army</w:t>
      </w:r>
      <w:r>
        <w:rPr>
          <w:rFonts w:ascii="Comic Sans MS" w:eastAsia="Comic Sans MS" w:hAnsi="Comic Sans MS" w:cs="Comic Sans MS"/>
        </w:rPr>
        <w:t xml:space="preserve"> to recruit _____ as farm workers.</w:t>
      </w: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By then, however, the food supply had become very difficult: in April 1917, German U-boats were sinking ¼ of the British merchant ships. Prices rose and poor</w:t>
      </w:r>
      <w:r>
        <w:rPr>
          <w:rFonts w:ascii="Comic Sans MS" w:eastAsia="Comic Sans MS" w:hAnsi="Comic Sans MS" w:cs="Comic Sans MS"/>
        </w:rPr>
        <w:t xml:space="preserve"> people couldn’t afford even </w:t>
      </w:r>
      <w:r>
        <w:rPr>
          <w:rFonts w:ascii="Comic Sans MS" w:eastAsia="Comic Sans MS" w:hAnsi="Comic Sans MS" w:cs="Comic Sans MS"/>
        </w:rPr>
        <w:t xml:space="preserve">basic supplies. </w:t>
      </w: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The government responded with various measures: </w:t>
      </w:r>
    </w:p>
    <w:p w:rsidR="00A9593A" w:rsidRDefault="004D3891">
      <w:pPr>
        <w:numPr>
          <w:ilvl w:val="1"/>
          <w:numId w:val="5"/>
        </w:numPr>
        <w:ind w:left="42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It raised the wages of </w:t>
      </w:r>
      <w:r>
        <w:rPr>
          <w:rFonts w:ascii="Comic Sans MS" w:eastAsia="Comic Sans MS" w:hAnsi="Comic Sans MS" w:cs="Comic Sans MS"/>
        </w:rPr>
        <w:t>industrial workers</w:t>
      </w:r>
    </w:p>
    <w:p w:rsidR="00A9593A" w:rsidRDefault="004D3891">
      <w:pPr>
        <w:numPr>
          <w:ilvl w:val="1"/>
          <w:numId w:val="5"/>
        </w:numPr>
        <w:ind w:left="42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It set up the system of </w:t>
      </w:r>
      <w:r>
        <w:rPr>
          <w:rFonts w:ascii="Comic Sans MS" w:eastAsia="Comic Sans MS" w:hAnsi="Comic Sans MS" w:cs="Comic Sans MS"/>
        </w:rPr>
        <w:t>voluntary _________</w:t>
      </w:r>
    </w:p>
    <w:p w:rsidR="00A9593A" w:rsidRDefault="004D3891">
      <w:pPr>
        <w:numPr>
          <w:ilvl w:val="1"/>
          <w:numId w:val="5"/>
        </w:numPr>
        <w:ind w:left="42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It controlled the price of bread</w:t>
      </w:r>
    </w:p>
    <w:p w:rsidR="00A9593A" w:rsidRDefault="004D3891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However, none of these measure</w:t>
      </w:r>
      <w:r>
        <w:rPr>
          <w:rFonts w:ascii="Comic Sans MS" w:eastAsia="Comic Sans MS" w:hAnsi="Comic Sans MS" w:cs="Comic Sans MS"/>
        </w:rPr>
        <w:t xml:space="preserve">s was effective in reducing the food shortage, so in early 1918, the government introduced compulsory _________ of sugar, butter, meat, and beer. </w:t>
      </w:r>
    </w:p>
    <w:p w:rsidR="00A9593A" w:rsidRDefault="00A9593A">
      <w:pPr>
        <w:jc w:val="both"/>
        <w:rPr>
          <w:rFonts w:ascii="Comic Sans MS" w:eastAsia="Comic Sans MS" w:hAnsi="Comic Sans MS" w:cs="Comic Sans MS"/>
        </w:rPr>
      </w:pPr>
    </w:p>
    <w:p w:rsidR="00A9593A" w:rsidRDefault="004D38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mic Sans MS" w:eastAsia="Comic Sans MS" w:hAnsi="Comic Sans MS" w:cs="Comic Sans MS"/>
          <w:color w:val="0070C0"/>
          <w:sz w:val="28"/>
          <w:szCs w:val="28"/>
        </w:rPr>
      </w:pPr>
      <w:r>
        <w:rPr>
          <w:rFonts w:ascii="Comic Sans MS" w:eastAsia="Comic Sans MS" w:hAnsi="Comic Sans MS" w:cs="Comic Sans MS"/>
          <w:color w:val="0070C0"/>
          <w:sz w:val="28"/>
          <w:szCs w:val="28"/>
        </w:rPr>
        <w:t>Task: When you’re finished, create a 2mn audio recording on the topic: “</w:t>
      </w:r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How did DORA help GB during WWI?</w:t>
      </w:r>
      <w:r>
        <w:rPr>
          <w:rFonts w:ascii="Comic Sans MS" w:eastAsia="Comic Sans MS" w:hAnsi="Comic Sans MS" w:cs="Comic Sans MS"/>
          <w:color w:val="0070C0"/>
          <w:sz w:val="28"/>
          <w:szCs w:val="28"/>
        </w:rPr>
        <w:t xml:space="preserve">”.  </w:t>
      </w:r>
    </w:p>
    <w:p w:rsidR="00A9593A" w:rsidRDefault="004D38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mic Sans MS" w:eastAsia="Comic Sans MS" w:hAnsi="Comic Sans MS" w:cs="Comic Sans MS"/>
          <w:color w:val="0070C0"/>
          <w:sz w:val="28"/>
          <w:szCs w:val="28"/>
        </w:rPr>
      </w:pPr>
      <w:r>
        <w:rPr>
          <w:rFonts w:ascii="Comic Sans MS" w:eastAsia="Comic Sans MS" w:hAnsi="Comic Sans MS" w:cs="Comic Sans MS"/>
          <w:color w:val="0070C0"/>
          <w:sz w:val="28"/>
          <w:szCs w:val="28"/>
        </w:rPr>
        <w:t xml:space="preserve">Don’t forget to make a sentence for the introduction and the conclusion, and try to organize your answer in 2 or 3 parts… You may use the documents to illustrate your demonstration. </w:t>
      </w:r>
    </w:p>
    <w:p w:rsidR="00A9593A" w:rsidRDefault="004D38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70C0"/>
          <w:sz w:val="28"/>
          <w:szCs w:val="28"/>
        </w:rPr>
        <w:lastRenderedPageBreak/>
        <w:t xml:space="preserve">When you’re finished, send me your recording by </w:t>
      </w:r>
      <w:proofErr w:type="spellStart"/>
      <w:r>
        <w:rPr>
          <w:rFonts w:ascii="Comic Sans MS" w:eastAsia="Comic Sans MS" w:hAnsi="Comic Sans MS" w:cs="Comic Sans MS"/>
          <w:color w:val="0070C0"/>
          <w:sz w:val="28"/>
          <w:szCs w:val="28"/>
        </w:rPr>
        <w:t>WhatsApp</w:t>
      </w:r>
      <w:proofErr w:type="spellEnd"/>
      <w:r>
        <w:rPr>
          <w:rFonts w:ascii="Comic Sans MS" w:eastAsia="Comic Sans MS" w:hAnsi="Comic Sans MS" w:cs="Comic Sans MS"/>
          <w:color w:val="0070C0"/>
          <w:sz w:val="28"/>
          <w:szCs w:val="28"/>
        </w:rPr>
        <w:t xml:space="preserve">. </w:t>
      </w:r>
    </w:p>
    <w:p w:rsidR="00A9593A" w:rsidRDefault="00A9593A"/>
    <w:sectPr w:rsidR="00A9593A" w:rsidSect="00A9593A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891" w:rsidRDefault="004D3891" w:rsidP="00A9593A">
      <w:r>
        <w:separator/>
      </w:r>
    </w:p>
  </w:endnote>
  <w:endnote w:type="continuationSeparator" w:id="0">
    <w:p w:rsidR="004D3891" w:rsidRDefault="004D3891" w:rsidP="00A959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891" w:rsidRDefault="004D3891" w:rsidP="00A9593A">
      <w:r>
        <w:separator/>
      </w:r>
    </w:p>
  </w:footnote>
  <w:footnote w:type="continuationSeparator" w:id="0">
    <w:p w:rsidR="004D3891" w:rsidRDefault="004D3891" w:rsidP="00A9593A">
      <w:r>
        <w:continuationSeparator/>
      </w:r>
    </w:p>
  </w:footnote>
  <w:footnote w:id="1">
    <w:p w:rsidR="00A9593A" w:rsidRDefault="004D38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Realm = kingdom</w:t>
      </w:r>
    </w:p>
  </w:footnote>
  <w:footnote w:id="2">
    <w:p w:rsidR="00A9593A" w:rsidRDefault="004D38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An Act = a law</w:t>
      </w:r>
    </w:p>
  </w:footnote>
  <w:footnote w:id="3">
    <w:p w:rsidR="00A9593A" w:rsidRDefault="004D38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Shortage = a lack of…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D0D6A"/>
    <w:multiLevelType w:val="multilevel"/>
    <w:tmpl w:val="823C963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omic Sans MS" w:eastAsia="Comic Sans MS" w:hAnsi="Comic Sans MS" w:cs="Comic Sans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017314F"/>
    <w:multiLevelType w:val="multilevel"/>
    <w:tmpl w:val="9F4467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D10BC"/>
    <w:multiLevelType w:val="multilevel"/>
    <w:tmpl w:val="61B603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omic Sans MS" w:eastAsia="Comic Sans MS" w:hAnsi="Comic Sans MS" w:cs="Comic Sans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CCD7AFD"/>
    <w:multiLevelType w:val="multilevel"/>
    <w:tmpl w:val="81ECAD3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77287"/>
    <w:multiLevelType w:val="multilevel"/>
    <w:tmpl w:val="F4AC05A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9EE6E3E"/>
    <w:multiLevelType w:val="multilevel"/>
    <w:tmpl w:val="215AC95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omic Sans MS" w:eastAsia="Comic Sans MS" w:hAnsi="Comic Sans MS" w:cs="Comic Sans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593A"/>
    <w:rsid w:val="00281952"/>
    <w:rsid w:val="004D3891"/>
    <w:rsid w:val="00A9593A"/>
    <w:rsid w:val="00D9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1DE"/>
  </w:style>
  <w:style w:type="paragraph" w:styleId="Titre1">
    <w:name w:val="heading 1"/>
    <w:basedOn w:val="normal0"/>
    <w:next w:val="normal0"/>
    <w:rsid w:val="00A9593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rsid w:val="00A9593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rsid w:val="00A9593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rsid w:val="00A9593A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0"/>
    <w:next w:val="normal0"/>
    <w:rsid w:val="00A9593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0"/>
    <w:next w:val="normal0"/>
    <w:rsid w:val="00A9593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A9593A"/>
  </w:style>
  <w:style w:type="table" w:customStyle="1" w:styleId="TableNormal">
    <w:name w:val="Table Normal"/>
    <w:rsid w:val="00A959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A9593A"/>
    <w:pPr>
      <w:keepNext/>
      <w:keepLines/>
      <w:spacing w:before="480" w:after="120"/>
    </w:pPr>
    <w:rPr>
      <w:b/>
      <w:sz w:val="72"/>
      <w:szCs w:val="7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A01D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A01DE"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1A01D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A01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01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1DE"/>
    <w:rPr>
      <w:rFonts w:ascii="Tahoma" w:eastAsia="Times New Roman" w:hAnsi="Tahoma" w:cs="Tahoma"/>
      <w:sz w:val="16"/>
      <w:szCs w:val="16"/>
      <w:lang w:val="en-US" w:eastAsia="fr-FR"/>
    </w:rPr>
  </w:style>
  <w:style w:type="paragraph" w:styleId="Sous-titre">
    <w:name w:val="Subtitle"/>
    <w:basedOn w:val="Normal"/>
    <w:next w:val="Normal"/>
    <w:rsid w:val="00A9593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9593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mgOHSj7yAhECrKuxSMPxotd8IQ==">AMUW2mUxOsshY7iU+bev1mFY9aqFtFpb5uCZfzQrqM/3tzrrZm9RVls0p/80xFVs9ys4nkxvw+GAlghdN7Xeb7K8TnEonsUPq0/e34hGNJWSm9GGWoLmGz7UI1k70sjN2ZyAuRDpMn3ONRE6vTWD9xbW/K77WbyyhtA94/+cnAFXxas1HpbhRf50VcqTL6t8P3qgWvgmJzONw2rU2aLDRn3r9Lg8bBh143uTLXNBIhICMjvESvr7SZGSFaLqxwb3hG+ixql3AWRQv33d11+9g9JFt8YylfUZwzvdkrCl53ne3RRW+hT6VXBUFGwrT6qF87sQcjRV2w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449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 Odile</dc:creator>
  <cp:lastModifiedBy>Frédéric Lemaitre</cp:lastModifiedBy>
  <cp:revision>3</cp:revision>
  <dcterms:created xsi:type="dcterms:W3CDTF">2020-03-26T08:13:00Z</dcterms:created>
  <dcterms:modified xsi:type="dcterms:W3CDTF">2020-04-14T08:13:00Z</dcterms:modified>
</cp:coreProperties>
</file>